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B555AAD" w:rsidR="001E0A28" w:rsidRPr="00231178" w:rsidRDefault="001E0A28" w:rsidP="001E0A28">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 xml:space="preserve">3GPP TSG-RAN WG4 Meeting # </w:t>
      </w:r>
      <w:r w:rsidR="001128E7" w:rsidRPr="00231178">
        <w:rPr>
          <w:rFonts w:ascii="Arial" w:eastAsiaTheme="minorEastAsia" w:hAnsi="Arial" w:cs="Arial"/>
          <w:b/>
          <w:sz w:val="24"/>
          <w:szCs w:val="24"/>
          <w:lang w:eastAsia="zh-CN"/>
        </w:rPr>
        <w:t>10</w:t>
      </w:r>
      <w:r w:rsidR="009B61B4" w:rsidRPr="00231178">
        <w:rPr>
          <w:rFonts w:ascii="Arial" w:eastAsiaTheme="minorEastAsia" w:hAnsi="Arial" w:cs="Arial"/>
          <w:b/>
          <w:sz w:val="24"/>
          <w:szCs w:val="24"/>
          <w:lang w:eastAsia="zh-CN"/>
        </w:rPr>
        <w:t>6</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w:t>
      </w:r>
      <w:r w:rsidR="003F3A2F" w:rsidRPr="00231178">
        <w:rPr>
          <w:rFonts w:ascii="Arial" w:eastAsiaTheme="minorEastAsia" w:hAnsi="Arial" w:cs="Arial"/>
          <w:b/>
          <w:sz w:val="24"/>
          <w:szCs w:val="24"/>
          <w:lang w:eastAsia="zh-CN"/>
        </w:rPr>
        <w:t>2</w:t>
      </w:r>
      <w:r w:rsidR="009B61B4" w:rsidRPr="00231178">
        <w:rPr>
          <w:rFonts w:ascii="Arial" w:eastAsiaTheme="minorEastAsia" w:hAnsi="Arial" w:cs="Arial"/>
          <w:b/>
          <w:sz w:val="24"/>
          <w:szCs w:val="24"/>
          <w:lang w:eastAsia="zh-CN"/>
        </w:rPr>
        <w:t>3</w:t>
      </w:r>
      <w:r w:rsidR="00942670" w:rsidRPr="00231178">
        <w:rPr>
          <w:rFonts w:ascii="Arial" w:eastAsiaTheme="minorEastAsia" w:hAnsi="Arial" w:cs="Arial"/>
          <w:b/>
          <w:sz w:val="24"/>
          <w:szCs w:val="24"/>
          <w:lang w:eastAsia="zh-CN"/>
        </w:rPr>
        <w:t>03568</w:t>
      </w:r>
    </w:p>
    <w:p w14:paraId="0E0F466F" w14:textId="528713D3" w:rsidR="00615EBB" w:rsidRPr="00231178" w:rsidRDefault="009B61B4" w:rsidP="001E0A28">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Athens, Greece, 27 February –03 March, 2023</w:t>
      </w:r>
    </w:p>
    <w:p w14:paraId="2637FD31" w14:textId="77777777" w:rsidR="001E0A28" w:rsidRPr="00231178" w:rsidRDefault="001E0A28" w:rsidP="001E0A28">
      <w:pPr>
        <w:spacing w:after="120"/>
        <w:ind w:left="1985" w:hanging="1985"/>
        <w:rPr>
          <w:rFonts w:ascii="Arial" w:eastAsia="MS Mincho" w:hAnsi="Arial" w:cs="Arial"/>
          <w:b/>
          <w:sz w:val="22"/>
        </w:rPr>
      </w:pPr>
    </w:p>
    <w:p w14:paraId="282755FA" w14:textId="66C9DB89" w:rsidR="00C24D2F" w:rsidRPr="0023117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 xml:space="preserve">Agenda </w:t>
      </w:r>
      <w:r w:rsidR="007D19B7" w:rsidRPr="00231178">
        <w:rPr>
          <w:rFonts w:ascii="Arial" w:eastAsia="MS Mincho" w:hAnsi="Arial" w:cs="Arial"/>
          <w:b/>
          <w:color w:val="000000"/>
          <w:sz w:val="22"/>
          <w:lang w:val="en-US"/>
        </w:rPr>
        <w:t>item</w:t>
      </w:r>
      <w:r w:rsidRPr="00231178">
        <w:rPr>
          <w:rFonts w:ascii="Arial" w:eastAsia="MS Mincho" w:hAnsi="Arial" w:cs="Arial"/>
          <w:b/>
          <w:color w:val="000000"/>
          <w:sz w:val="22"/>
          <w:lang w:val="en-US"/>
        </w:rPr>
        <w:t>:</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857280" w:rsidRPr="00231178">
        <w:rPr>
          <w:rFonts w:ascii="Arial" w:eastAsiaTheme="minorEastAsia" w:hAnsi="Arial" w:cs="Arial"/>
          <w:color w:val="000000"/>
          <w:sz w:val="22"/>
          <w:lang w:eastAsia="zh-CN"/>
        </w:rPr>
        <w:t>9.29.</w:t>
      </w:r>
      <w:r w:rsidR="00460A61" w:rsidRPr="00231178">
        <w:rPr>
          <w:rFonts w:ascii="Arial" w:eastAsiaTheme="minorEastAsia" w:hAnsi="Arial" w:cs="Arial"/>
          <w:color w:val="000000"/>
          <w:sz w:val="22"/>
          <w:lang w:eastAsia="zh-CN"/>
        </w:rPr>
        <w:t>4</w:t>
      </w:r>
    </w:p>
    <w:p w14:paraId="50D5329D" w14:textId="5C818E3C" w:rsidR="00915D73" w:rsidRPr="00231178" w:rsidRDefault="00915D73" w:rsidP="00915D73">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585B75" w:rsidRPr="00231178">
        <w:rPr>
          <w:rFonts w:ascii="Arial" w:hAnsi="Arial" w:cs="Arial"/>
          <w:color w:val="000000"/>
          <w:sz w:val="22"/>
          <w:lang w:eastAsia="zh-CN"/>
        </w:rPr>
        <w:t>LG Electronics</w:t>
      </w:r>
    </w:p>
    <w:p w14:paraId="1E0389E7" w14:textId="2C0939DE" w:rsidR="00915D73" w:rsidRPr="00231178" w:rsidRDefault="00915D73" w:rsidP="00915D73">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F80950" w:rsidRPr="00F80950">
        <w:rPr>
          <w:rFonts w:ascii="Arial" w:hAnsi="Arial" w:cs="Arial"/>
          <w:sz w:val="24"/>
        </w:rPr>
        <w:t>WF on NR sidelink evolution</w:t>
      </w:r>
    </w:p>
    <w:p w14:paraId="67B0962B" w14:textId="09E09C42" w:rsidR="00915D73" w:rsidRPr="00231178" w:rsidRDefault="00915D73" w:rsidP="00915D73">
      <w:pPr>
        <w:spacing w:after="120"/>
        <w:ind w:left="1985" w:hanging="1985"/>
        <w:rPr>
          <w:rFonts w:ascii="Arial" w:eastAsiaTheme="minorEastAsia" w:hAnsi="Arial" w:cs="Arial"/>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942670" w:rsidRPr="00231178">
        <w:rPr>
          <w:rFonts w:ascii="Arial" w:eastAsiaTheme="minorEastAsia" w:hAnsi="Arial" w:cs="Arial"/>
          <w:color w:val="000000"/>
          <w:sz w:val="22"/>
          <w:lang w:eastAsia="zh-CN"/>
        </w:rPr>
        <w:t>Approval</w:t>
      </w:r>
    </w:p>
    <w:p w14:paraId="4A0AE149" w14:textId="4268E307" w:rsidR="005D7AF8" w:rsidRPr="00231178" w:rsidRDefault="00915D73" w:rsidP="00FA5848">
      <w:pPr>
        <w:pStyle w:val="1"/>
        <w:rPr>
          <w:rFonts w:eastAsiaTheme="minorEastAsia"/>
          <w:lang w:eastAsia="zh-CN"/>
        </w:rPr>
      </w:pPr>
      <w:r w:rsidRPr="00231178">
        <w:rPr>
          <w:rFonts w:hint="eastAsia"/>
          <w:lang w:eastAsia="ja-JP"/>
        </w:rPr>
        <w:t>Introduction</w:t>
      </w:r>
    </w:p>
    <w:p w14:paraId="195002F4" w14:textId="77777777" w:rsidR="00DC2D04" w:rsidRDefault="00DC2D04" w:rsidP="00DC2D04">
      <w:pPr>
        <w:rPr>
          <w:lang w:eastAsia="zh-CN"/>
        </w:rPr>
      </w:pPr>
      <w:r w:rsidRPr="003C6303">
        <w:rPr>
          <w:lang w:eastAsia="zh-CN"/>
        </w:rPr>
        <w:t>This WF discusses and captures the agreements</w:t>
      </w:r>
      <w:r>
        <w:rPr>
          <w:lang w:eastAsia="zh-CN"/>
        </w:rPr>
        <w:t xml:space="preserve"> and proposed list of topics to be discussed further</w:t>
      </w:r>
      <w:r w:rsidRPr="003C6303">
        <w:rPr>
          <w:lang w:eastAsia="zh-CN"/>
        </w:rPr>
        <w:t xml:space="preserve"> in agenda items 9.29.1, 9.29.2, 9.29.3 and 9.29.4 and follows the similar structure as the Topic summary document R4-2302839 [1].</w:t>
      </w:r>
    </w:p>
    <w:p w14:paraId="15386993" w14:textId="794EDFA1" w:rsidR="002B6510" w:rsidRPr="00231178" w:rsidRDefault="002B6510" w:rsidP="00460A61">
      <w:pPr>
        <w:rPr>
          <w:lang w:eastAsia="zh-CN"/>
        </w:rPr>
      </w:pPr>
      <w:bookmarkStart w:id="0" w:name="_GoBack"/>
      <w:bookmarkEnd w:id="0"/>
      <w:r w:rsidRPr="00231178">
        <w:rPr>
          <w:lang w:eastAsia="zh-CN"/>
        </w:rPr>
        <w:t>Tables below show the summary for the discussed issues. Details can be found from sections 1 and 2.</w:t>
      </w:r>
    </w:p>
    <w:p w14:paraId="524569C1" w14:textId="70DBFDD9" w:rsidR="00460A61" w:rsidRPr="00231178" w:rsidRDefault="00460A61" w:rsidP="00E0731E">
      <w:pPr>
        <w:rPr>
          <w:b/>
          <w:lang w:eastAsia="zh-CN"/>
        </w:rPr>
      </w:pPr>
      <w:r w:rsidRPr="00231178">
        <w:rPr>
          <w:b/>
          <w:lang w:eastAsia="zh-CN"/>
        </w:rPr>
        <w:t>Topic#1: General &amp; Workplan</w:t>
      </w:r>
    </w:p>
    <w:p w14:paraId="1070E93B" w14:textId="431632D0" w:rsidR="00E15C38" w:rsidRPr="00231178" w:rsidRDefault="00942670" w:rsidP="00E0731E">
      <w:pPr>
        <w:pStyle w:val="afe"/>
        <w:numPr>
          <w:ilvl w:val="0"/>
          <w:numId w:val="37"/>
        </w:numPr>
        <w:ind w:firstLineChars="0"/>
        <w:rPr>
          <w:lang w:eastAsia="zh-CN"/>
        </w:rPr>
      </w:pPr>
      <w:r w:rsidRPr="00231178">
        <w:rPr>
          <w:lang w:eastAsia="zh-CN"/>
        </w:rPr>
        <w:t>Issues 1-1 … 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1"/>
        <w:gridCol w:w="1358"/>
      </w:tblGrid>
      <w:tr w:rsidR="00522EE2" w:rsidRPr="00231178" w14:paraId="32DE4F2C" w14:textId="77777777" w:rsidTr="005D3F1F">
        <w:trPr>
          <w:trHeight w:val="300"/>
        </w:trPr>
        <w:tc>
          <w:tcPr>
            <w:tcW w:w="7739" w:type="dxa"/>
            <w:shd w:val="clear" w:color="auto" w:fill="D0CECE" w:themeFill="background2" w:themeFillShade="E6"/>
            <w:noWrap/>
            <w:vAlign w:val="bottom"/>
            <w:hideMark/>
          </w:tcPr>
          <w:p w14:paraId="62AB1912" w14:textId="2B01FC2D" w:rsidR="00522EE2" w:rsidRPr="00231178" w:rsidRDefault="00522EE2" w:rsidP="00522EE2">
            <w:pPr>
              <w:spacing w:after="0"/>
              <w:rPr>
                <w:rFonts w:ascii="Arial" w:eastAsia="Times New Roman" w:hAnsi="Arial" w:cs="Arial"/>
                <w:b/>
                <w:bCs/>
                <w:color w:val="000000"/>
                <w:sz w:val="18"/>
                <w:lang w:val="en-US" w:eastAsia="ko-KR"/>
              </w:rPr>
            </w:pPr>
            <w:r w:rsidRPr="00231178">
              <w:rPr>
                <w:rFonts w:ascii="Arial" w:eastAsia="Times New Roman" w:hAnsi="Arial" w:cs="Arial"/>
                <w:b/>
                <w:bCs/>
                <w:color w:val="000000"/>
                <w:sz w:val="18"/>
                <w:lang w:val="en-US" w:eastAsia="ko-KR"/>
              </w:rPr>
              <w:t>Sub-topic 1-1: Work plan priorities and details</w:t>
            </w:r>
          </w:p>
        </w:tc>
        <w:tc>
          <w:tcPr>
            <w:tcW w:w="1269" w:type="dxa"/>
            <w:shd w:val="clear" w:color="auto" w:fill="D0CECE" w:themeFill="background2" w:themeFillShade="E6"/>
            <w:noWrap/>
            <w:vAlign w:val="bottom"/>
            <w:hideMark/>
          </w:tcPr>
          <w:p w14:paraId="58EDB8FB" w14:textId="77777777" w:rsidR="00522EE2" w:rsidRPr="00231178" w:rsidRDefault="00522EE2" w:rsidP="00522EE2">
            <w:pPr>
              <w:spacing w:after="0"/>
              <w:ind w:firstLineChars="100" w:firstLine="177"/>
              <w:rPr>
                <w:rFonts w:ascii="Arial" w:eastAsia="Times New Roman" w:hAnsi="Arial" w:cs="Arial"/>
                <w:b/>
                <w:bCs/>
                <w:color w:val="000000"/>
                <w:sz w:val="18"/>
                <w:lang w:val="en-US" w:eastAsia="ko-KR"/>
              </w:rPr>
            </w:pPr>
          </w:p>
        </w:tc>
      </w:tr>
      <w:tr w:rsidR="00522EE2" w:rsidRPr="00231178" w14:paraId="1A9FEB56" w14:textId="77777777" w:rsidTr="00231178">
        <w:trPr>
          <w:trHeight w:val="300"/>
        </w:trPr>
        <w:tc>
          <w:tcPr>
            <w:tcW w:w="7739" w:type="dxa"/>
            <w:shd w:val="clear" w:color="auto" w:fill="auto"/>
            <w:noWrap/>
            <w:vAlign w:val="bottom"/>
            <w:hideMark/>
          </w:tcPr>
          <w:p w14:paraId="56BEDA5D"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1-1: Support for NR sidelink CA operation</w:t>
            </w:r>
          </w:p>
        </w:tc>
        <w:tc>
          <w:tcPr>
            <w:tcW w:w="1269" w:type="dxa"/>
            <w:shd w:val="clear" w:color="auto" w:fill="auto"/>
            <w:noWrap/>
            <w:vAlign w:val="bottom"/>
            <w:hideMark/>
          </w:tcPr>
          <w:p w14:paraId="72CC171F"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Agreed</w:t>
            </w:r>
          </w:p>
        </w:tc>
      </w:tr>
      <w:tr w:rsidR="00522EE2" w:rsidRPr="00231178" w14:paraId="65A3A2FF" w14:textId="77777777" w:rsidTr="00231178">
        <w:trPr>
          <w:trHeight w:val="300"/>
        </w:trPr>
        <w:tc>
          <w:tcPr>
            <w:tcW w:w="7739" w:type="dxa"/>
            <w:shd w:val="clear" w:color="auto" w:fill="auto"/>
            <w:noWrap/>
            <w:vAlign w:val="bottom"/>
            <w:hideMark/>
          </w:tcPr>
          <w:p w14:paraId="10080004"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1-2: Support for NR sidelink operation in FR2 licensed spectrum</w:t>
            </w:r>
          </w:p>
        </w:tc>
        <w:tc>
          <w:tcPr>
            <w:tcW w:w="1269" w:type="dxa"/>
            <w:shd w:val="clear" w:color="auto" w:fill="auto"/>
            <w:noWrap/>
            <w:vAlign w:val="bottom"/>
            <w:hideMark/>
          </w:tcPr>
          <w:p w14:paraId="1DF546A3"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Agreed</w:t>
            </w:r>
          </w:p>
        </w:tc>
      </w:tr>
      <w:tr w:rsidR="00522EE2" w:rsidRPr="00231178" w14:paraId="34290133" w14:textId="77777777" w:rsidTr="005D3F1F">
        <w:trPr>
          <w:trHeight w:val="300"/>
        </w:trPr>
        <w:tc>
          <w:tcPr>
            <w:tcW w:w="7739" w:type="dxa"/>
            <w:shd w:val="clear" w:color="auto" w:fill="auto"/>
            <w:noWrap/>
            <w:vAlign w:val="bottom"/>
            <w:hideMark/>
          </w:tcPr>
          <w:p w14:paraId="0B315B38"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1-3: Single carrier SL-U operation and then add combinations for concurrent operation based on company inputs.</w:t>
            </w:r>
          </w:p>
        </w:tc>
        <w:tc>
          <w:tcPr>
            <w:tcW w:w="1269" w:type="dxa"/>
            <w:shd w:val="clear" w:color="auto" w:fill="auto"/>
            <w:noWrap/>
            <w:vAlign w:val="bottom"/>
            <w:hideMark/>
          </w:tcPr>
          <w:p w14:paraId="7F853401"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FFS</w:t>
            </w:r>
          </w:p>
        </w:tc>
      </w:tr>
      <w:tr w:rsidR="00522EE2" w:rsidRPr="00231178" w14:paraId="35C5BD6F" w14:textId="77777777" w:rsidTr="00231178">
        <w:trPr>
          <w:trHeight w:val="300"/>
        </w:trPr>
        <w:tc>
          <w:tcPr>
            <w:tcW w:w="7739" w:type="dxa"/>
            <w:shd w:val="clear" w:color="auto" w:fill="auto"/>
            <w:noWrap/>
            <w:vAlign w:val="bottom"/>
            <w:hideMark/>
          </w:tcPr>
          <w:p w14:paraId="75ADF121"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1-4-1: Concurrent operation on Uu@Licensed and SL@Un-licensed</w:t>
            </w:r>
          </w:p>
        </w:tc>
        <w:tc>
          <w:tcPr>
            <w:tcW w:w="1269" w:type="dxa"/>
            <w:shd w:val="clear" w:color="auto" w:fill="auto"/>
            <w:noWrap/>
            <w:vAlign w:val="bottom"/>
            <w:hideMark/>
          </w:tcPr>
          <w:p w14:paraId="2D0862DF"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Agreed</w:t>
            </w:r>
          </w:p>
        </w:tc>
      </w:tr>
      <w:tr w:rsidR="00522EE2" w:rsidRPr="00231178" w14:paraId="4F949DF9" w14:textId="77777777" w:rsidTr="005D3F1F">
        <w:trPr>
          <w:trHeight w:val="300"/>
        </w:trPr>
        <w:tc>
          <w:tcPr>
            <w:tcW w:w="7739" w:type="dxa"/>
            <w:shd w:val="clear" w:color="auto" w:fill="auto"/>
            <w:noWrap/>
            <w:vAlign w:val="bottom"/>
            <w:hideMark/>
          </w:tcPr>
          <w:p w14:paraId="0BB0FCCE"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1-4-2: Concurrent operation on Uu@Un-licensed and SL@Un-licensed</w:t>
            </w:r>
          </w:p>
        </w:tc>
        <w:tc>
          <w:tcPr>
            <w:tcW w:w="1269" w:type="dxa"/>
            <w:shd w:val="clear" w:color="auto" w:fill="auto"/>
            <w:noWrap/>
            <w:vAlign w:val="bottom"/>
            <w:hideMark/>
          </w:tcPr>
          <w:p w14:paraId="1FDF2B80"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FFS</w:t>
            </w:r>
          </w:p>
        </w:tc>
      </w:tr>
      <w:tr w:rsidR="00522EE2" w:rsidRPr="00231178" w14:paraId="69DBC499" w14:textId="77777777" w:rsidTr="005D3F1F">
        <w:trPr>
          <w:trHeight w:val="300"/>
        </w:trPr>
        <w:tc>
          <w:tcPr>
            <w:tcW w:w="7739" w:type="dxa"/>
            <w:shd w:val="clear" w:color="auto" w:fill="auto"/>
            <w:noWrap/>
            <w:vAlign w:val="bottom"/>
            <w:hideMark/>
          </w:tcPr>
          <w:p w14:paraId="459E76D9"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1-5: Adjacent channel coexistence evaluation for NR SL-U</w:t>
            </w:r>
          </w:p>
        </w:tc>
        <w:tc>
          <w:tcPr>
            <w:tcW w:w="1269" w:type="dxa"/>
            <w:shd w:val="clear" w:color="auto" w:fill="auto"/>
            <w:noWrap/>
            <w:vAlign w:val="bottom"/>
            <w:hideMark/>
          </w:tcPr>
          <w:p w14:paraId="6B424EF4"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FFS</w:t>
            </w:r>
          </w:p>
        </w:tc>
      </w:tr>
      <w:tr w:rsidR="00522EE2" w:rsidRPr="00231178" w14:paraId="3F34D5D1" w14:textId="77777777" w:rsidTr="005D3F1F">
        <w:trPr>
          <w:trHeight w:val="300"/>
        </w:trPr>
        <w:tc>
          <w:tcPr>
            <w:tcW w:w="7739" w:type="dxa"/>
            <w:shd w:val="clear" w:color="auto" w:fill="auto"/>
            <w:noWrap/>
            <w:vAlign w:val="bottom"/>
            <w:hideMark/>
          </w:tcPr>
          <w:p w14:paraId="6464FC2D"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1-6: Co-channel coexistence for LTE sidelink and NR sidelink</w:t>
            </w:r>
          </w:p>
        </w:tc>
        <w:tc>
          <w:tcPr>
            <w:tcW w:w="1269" w:type="dxa"/>
            <w:shd w:val="clear" w:color="auto" w:fill="auto"/>
            <w:noWrap/>
            <w:vAlign w:val="bottom"/>
            <w:hideMark/>
          </w:tcPr>
          <w:p w14:paraId="112B24F0"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FFS</w:t>
            </w:r>
          </w:p>
        </w:tc>
      </w:tr>
      <w:tr w:rsidR="00522EE2" w:rsidRPr="00231178" w14:paraId="0D7E5283" w14:textId="77777777" w:rsidTr="005D3F1F">
        <w:trPr>
          <w:trHeight w:val="300"/>
        </w:trPr>
        <w:tc>
          <w:tcPr>
            <w:tcW w:w="7739" w:type="dxa"/>
            <w:shd w:val="clear" w:color="auto" w:fill="D0CECE" w:themeFill="background2" w:themeFillShade="E6"/>
            <w:noWrap/>
            <w:vAlign w:val="bottom"/>
            <w:hideMark/>
          </w:tcPr>
          <w:p w14:paraId="14D59291" w14:textId="77777777" w:rsidR="00522EE2" w:rsidRPr="00231178" w:rsidRDefault="00522EE2" w:rsidP="00522EE2">
            <w:pPr>
              <w:spacing w:after="0"/>
              <w:rPr>
                <w:rFonts w:ascii="Arial" w:eastAsia="Times New Roman" w:hAnsi="Arial" w:cs="Arial"/>
                <w:b/>
                <w:bCs/>
                <w:color w:val="000000"/>
                <w:sz w:val="18"/>
                <w:lang w:val="en-US" w:eastAsia="ko-KR"/>
              </w:rPr>
            </w:pPr>
            <w:r w:rsidRPr="00231178">
              <w:rPr>
                <w:rFonts w:ascii="Arial" w:eastAsia="Times New Roman" w:hAnsi="Arial" w:cs="Arial"/>
                <w:b/>
                <w:bCs/>
                <w:color w:val="000000"/>
                <w:sz w:val="18"/>
                <w:lang w:val="en-US" w:eastAsia="ko-KR"/>
              </w:rPr>
              <w:t>Sub-topic 1-2: Approval of the Work Plan</w:t>
            </w:r>
          </w:p>
        </w:tc>
        <w:tc>
          <w:tcPr>
            <w:tcW w:w="1269" w:type="dxa"/>
            <w:shd w:val="clear" w:color="auto" w:fill="D0CECE" w:themeFill="background2" w:themeFillShade="E6"/>
            <w:noWrap/>
            <w:vAlign w:val="bottom"/>
            <w:hideMark/>
          </w:tcPr>
          <w:p w14:paraId="60649393" w14:textId="77777777" w:rsidR="00522EE2" w:rsidRPr="00231178" w:rsidRDefault="00522EE2" w:rsidP="00522EE2">
            <w:pPr>
              <w:spacing w:after="0"/>
              <w:ind w:firstLineChars="100" w:firstLine="177"/>
              <w:rPr>
                <w:rFonts w:ascii="Arial" w:eastAsia="Times New Roman" w:hAnsi="Arial" w:cs="Arial"/>
                <w:b/>
                <w:bCs/>
                <w:color w:val="000000"/>
                <w:sz w:val="18"/>
                <w:lang w:val="en-US" w:eastAsia="ko-KR"/>
              </w:rPr>
            </w:pPr>
          </w:p>
        </w:tc>
      </w:tr>
      <w:tr w:rsidR="00522EE2" w:rsidRPr="00231178" w14:paraId="76517CDD" w14:textId="77777777" w:rsidTr="00231178">
        <w:trPr>
          <w:trHeight w:val="300"/>
        </w:trPr>
        <w:tc>
          <w:tcPr>
            <w:tcW w:w="7739" w:type="dxa"/>
            <w:shd w:val="clear" w:color="auto" w:fill="auto"/>
            <w:noWrap/>
            <w:vAlign w:val="bottom"/>
            <w:hideMark/>
          </w:tcPr>
          <w:p w14:paraId="4941B693"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1-7: Approval of the Work Plan</w:t>
            </w:r>
          </w:p>
        </w:tc>
        <w:tc>
          <w:tcPr>
            <w:tcW w:w="1269" w:type="dxa"/>
            <w:shd w:val="clear" w:color="auto" w:fill="auto"/>
            <w:noWrap/>
            <w:vAlign w:val="bottom"/>
            <w:hideMark/>
          </w:tcPr>
          <w:p w14:paraId="79060096"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Agreed</w:t>
            </w:r>
          </w:p>
        </w:tc>
      </w:tr>
      <w:tr w:rsidR="00522EE2" w:rsidRPr="00231178" w14:paraId="0EF5E79D" w14:textId="77777777" w:rsidTr="005D3F1F">
        <w:trPr>
          <w:trHeight w:val="300"/>
        </w:trPr>
        <w:tc>
          <w:tcPr>
            <w:tcW w:w="7739" w:type="dxa"/>
            <w:shd w:val="clear" w:color="auto" w:fill="D0CECE" w:themeFill="background2" w:themeFillShade="E6"/>
            <w:noWrap/>
            <w:vAlign w:val="bottom"/>
            <w:hideMark/>
          </w:tcPr>
          <w:p w14:paraId="662B4B89" w14:textId="77777777" w:rsidR="00522EE2" w:rsidRPr="00231178" w:rsidRDefault="00522EE2" w:rsidP="00522EE2">
            <w:pPr>
              <w:spacing w:after="0"/>
              <w:rPr>
                <w:rFonts w:ascii="Arial" w:eastAsia="Times New Roman" w:hAnsi="Arial" w:cs="Arial"/>
                <w:b/>
                <w:bCs/>
                <w:color w:val="000000"/>
                <w:sz w:val="18"/>
                <w:lang w:val="en-US" w:eastAsia="ko-KR"/>
              </w:rPr>
            </w:pPr>
            <w:r w:rsidRPr="00231178">
              <w:rPr>
                <w:rFonts w:ascii="Arial" w:eastAsia="Times New Roman" w:hAnsi="Arial" w:cs="Arial"/>
                <w:b/>
                <w:bCs/>
                <w:color w:val="000000"/>
                <w:sz w:val="18"/>
                <w:lang w:val="en-US" w:eastAsia="ko-KR"/>
              </w:rPr>
              <w:t>Sub-topic 1-3: Approval of the Draft R18 TR38.786 v0.0.1</w:t>
            </w:r>
          </w:p>
        </w:tc>
        <w:tc>
          <w:tcPr>
            <w:tcW w:w="1269" w:type="dxa"/>
            <w:shd w:val="clear" w:color="auto" w:fill="D0CECE" w:themeFill="background2" w:themeFillShade="E6"/>
            <w:noWrap/>
            <w:vAlign w:val="bottom"/>
            <w:hideMark/>
          </w:tcPr>
          <w:p w14:paraId="25FDA6D4" w14:textId="77777777" w:rsidR="00522EE2" w:rsidRPr="00231178" w:rsidRDefault="00522EE2" w:rsidP="00522EE2">
            <w:pPr>
              <w:spacing w:after="0"/>
              <w:ind w:firstLineChars="100" w:firstLine="177"/>
              <w:rPr>
                <w:rFonts w:ascii="Arial" w:eastAsia="Times New Roman" w:hAnsi="Arial" w:cs="Arial"/>
                <w:b/>
                <w:bCs/>
                <w:color w:val="000000"/>
                <w:sz w:val="18"/>
                <w:lang w:val="en-US" w:eastAsia="ko-KR"/>
              </w:rPr>
            </w:pPr>
          </w:p>
        </w:tc>
      </w:tr>
      <w:tr w:rsidR="00522EE2" w:rsidRPr="00231178" w14:paraId="0A4BE6D1" w14:textId="77777777" w:rsidTr="00231178">
        <w:trPr>
          <w:trHeight w:val="300"/>
        </w:trPr>
        <w:tc>
          <w:tcPr>
            <w:tcW w:w="7739" w:type="dxa"/>
            <w:shd w:val="clear" w:color="auto" w:fill="auto"/>
            <w:noWrap/>
            <w:vAlign w:val="bottom"/>
            <w:hideMark/>
          </w:tcPr>
          <w:p w14:paraId="7BED3F79"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1-8: Approval of the TR skeleton</w:t>
            </w:r>
          </w:p>
        </w:tc>
        <w:tc>
          <w:tcPr>
            <w:tcW w:w="1269" w:type="dxa"/>
            <w:shd w:val="clear" w:color="auto" w:fill="auto"/>
            <w:noWrap/>
            <w:vAlign w:val="bottom"/>
            <w:hideMark/>
          </w:tcPr>
          <w:p w14:paraId="57A905AF"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Agreed</w:t>
            </w:r>
          </w:p>
        </w:tc>
      </w:tr>
      <w:tr w:rsidR="00522EE2" w:rsidRPr="00231178" w14:paraId="178B5B0C" w14:textId="77777777" w:rsidTr="005D3F1F">
        <w:trPr>
          <w:trHeight w:val="300"/>
        </w:trPr>
        <w:tc>
          <w:tcPr>
            <w:tcW w:w="7739" w:type="dxa"/>
            <w:shd w:val="clear" w:color="auto" w:fill="auto"/>
            <w:noWrap/>
            <w:vAlign w:val="bottom"/>
            <w:hideMark/>
          </w:tcPr>
          <w:p w14:paraId="38F0629A" w14:textId="77777777" w:rsidR="00522EE2" w:rsidRPr="00231178" w:rsidRDefault="00522EE2" w:rsidP="00522EE2">
            <w:pPr>
              <w:spacing w:after="0"/>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Issue 1-9: Approval of the TP in R4-2300974</w:t>
            </w:r>
          </w:p>
        </w:tc>
        <w:tc>
          <w:tcPr>
            <w:tcW w:w="1269" w:type="dxa"/>
            <w:shd w:val="clear" w:color="auto" w:fill="auto"/>
            <w:noWrap/>
            <w:vAlign w:val="bottom"/>
            <w:hideMark/>
          </w:tcPr>
          <w:p w14:paraId="79038828" w14:textId="77777777" w:rsidR="00522EE2" w:rsidRPr="00231178" w:rsidRDefault="00522EE2" w:rsidP="00522EE2">
            <w:pPr>
              <w:spacing w:after="0"/>
              <w:jc w:val="center"/>
              <w:rPr>
                <w:rFonts w:ascii="Arial" w:eastAsia="Times New Roman" w:hAnsi="Arial" w:cs="Arial"/>
                <w:color w:val="000000"/>
                <w:sz w:val="18"/>
                <w:lang w:val="en-US" w:eastAsia="ko-KR"/>
              </w:rPr>
            </w:pPr>
            <w:r w:rsidRPr="00231178">
              <w:rPr>
                <w:rFonts w:ascii="Arial" w:eastAsia="Times New Roman" w:hAnsi="Arial" w:cs="Arial"/>
                <w:color w:val="000000"/>
                <w:sz w:val="18"/>
                <w:lang w:val="en-US" w:eastAsia="ko-KR"/>
              </w:rPr>
              <w:t>FFS</w:t>
            </w:r>
          </w:p>
        </w:tc>
      </w:tr>
    </w:tbl>
    <w:p w14:paraId="45A8242A" w14:textId="77777777" w:rsidR="00522EE2" w:rsidRPr="00231178" w:rsidRDefault="00522EE2" w:rsidP="00522EE2">
      <w:pPr>
        <w:ind w:left="284"/>
        <w:rPr>
          <w:lang w:eastAsia="zh-CN"/>
        </w:rPr>
      </w:pPr>
    </w:p>
    <w:p w14:paraId="1A286333" w14:textId="627A4F2B" w:rsidR="00484C5D" w:rsidRPr="00231178" w:rsidRDefault="00460A61" w:rsidP="00E0731E">
      <w:pPr>
        <w:rPr>
          <w:b/>
          <w:lang w:eastAsia="zh-CN"/>
        </w:rPr>
      </w:pPr>
      <w:r w:rsidRPr="00231178">
        <w:rPr>
          <w:b/>
          <w:lang w:eastAsia="zh-CN"/>
        </w:rPr>
        <w:t>Topic#2: UE RF requirements</w:t>
      </w:r>
    </w:p>
    <w:p w14:paraId="7A39E045" w14:textId="5AC3B95C" w:rsidR="00942670" w:rsidRPr="00231178" w:rsidRDefault="00942670" w:rsidP="00E0731E">
      <w:pPr>
        <w:pStyle w:val="afe"/>
        <w:numPr>
          <w:ilvl w:val="0"/>
          <w:numId w:val="37"/>
        </w:numPr>
        <w:ind w:firstLineChars="0"/>
        <w:rPr>
          <w:lang w:eastAsia="zh-CN"/>
        </w:rPr>
      </w:pPr>
      <w:r w:rsidRPr="00231178">
        <w:rPr>
          <w:lang w:eastAsia="zh-CN"/>
        </w:rPr>
        <w:t>Issues 2-1 … 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3"/>
        <w:gridCol w:w="1006"/>
      </w:tblGrid>
      <w:tr w:rsidR="00522EE2" w:rsidRPr="00231178" w14:paraId="3EAAE9D4" w14:textId="77777777" w:rsidTr="005D3F1F">
        <w:trPr>
          <w:trHeight w:val="300"/>
        </w:trPr>
        <w:tc>
          <w:tcPr>
            <w:tcW w:w="8633" w:type="dxa"/>
            <w:shd w:val="clear" w:color="auto" w:fill="D0CECE" w:themeFill="background2" w:themeFillShade="E6"/>
            <w:noWrap/>
            <w:vAlign w:val="bottom"/>
            <w:hideMark/>
          </w:tcPr>
          <w:p w14:paraId="5FAE9CB1" w14:textId="77777777" w:rsidR="00522EE2" w:rsidRPr="00231178" w:rsidRDefault="00522EE2" w:rsidP="00522EE2">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2-1: Location for SL-U requirements in 38.101-1</w:t>
            </w:r>
          </w:p>
        </w:tc>
        <w:tc>
          <w:tcPr>
            <w:tcW w:w="1006" w:type="dxa"/>
            <w:shd w:val="clear" w:color="auto" w:fill="D0CECE" w:themeFill="background2" w:themeFillShade="E6"/>
            <w:noWrap/>
            <w:vAlign w:val="bottom"/>
            <w:hideMark/>
          </w:tcPr>
          <w:p w14:paraId="48BE114F"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2E3FAAE1" w14:textId="77777777" w:rsidTr="005D3F1F">
        <w:trPr>
          <w:trHeight w:val="300"/>
        </w:trPr>
        <w:tc>
          <w:tcPr>
            <w:tcW w:w="8633" w:type="dxa"/>
            <w:shd w:val="clear" w:color="auto" w:fill="auto"/>
            <w:noWrap/>
            <w:vAlign w:val="bottom"/>
            <w:hideMark/>
          </w:tcPr>
          <w:p w14:paraId="509D364B" w14:textId="77777777" w:rsidR="00522EE2" w:rsidRPr="00231178" w:rsidRDefault="00522EE2" w:rsidP="00522EE2">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 SL-U requirements location in 38.101-1</w:t>
            </w:r>
          </w:p>
        </w:tc>
        <w:tc>
          <w:tcPr>
            <w:tcW w:w="1006" w:type="dxa"/>
            <w:shd w:val="clear" w:color="auto" w:fill="auto"/>
            <w:noWrap/>
            <w:vAlign w:val="bottom"/>
            <w:hideMark/>
          </w:tcPr>
          <w:p w14:paraId="3A38C08D" w14:textId="77777777" w:rsidR="00522EE2" w:rsidRPr="00231178" w:rsidRDefault="00522EE2"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58E9BF0E" w14:textId="77777777" w:rsidTr="005D3F1F">
        <w:trPr>
          <w:trHeight w:val="300"/>
        </w:trPr>
        <w:tc>
          <w:tcPr>
            <w:tcW w:w="8633" w:type="dxa"/>
            <w:shd w:val="clear" w:color="auto" w:fill="D0CECE" w:themeFill="background2" w:themeFillShade="E6"/>
            <w:noWrap/>
            <w:vAlign w:val="bottom"/>
            <w:hideMark/>
          </w:tcPr>
          <w:p w14:paraId="087FE40F" w14:textId="77777777" w:rsidR="00522EE2" w:rsidRPr="00231178" w:rsidRDefault="00522EE2" w:rsidP="00522EE2">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2-2: Un-licensed bands for NR SL-U operation</w:t>
            </w:r>
          </w:p>
        </w:tc>
        <w:tc>
          <w:tcPr>
            <w:tcW w:w="1006" w:type="dxa"/>
            <w:shd w:val="clear" w:color="auto" w:fill="D0CECE" w:themeFill="background2" w:themeFillShade="E6"/>
            <w:noWrap/>
            <w:vAlign w:val="bottom"/>
            <w:hideMark/>
          </w:tcPr>
          <w:p w14:paraId="2D5CB71E"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34230528" w14:textId="77777777" w:rsidTr="00231178">
        <w:trPr>
          <w:trHeight w:val="300"/>
        </w:trPr>
        <w:tc>
          <w:tcPr>
            <w:tcW w:w="8633" w:type="dxa"/>
            <w:shd w:val="clear" w:color="auto" w:fill="auto"/>
            <w:noWrap/>
            <w:vAlign w:val="bottom"/>
            <w:hideMark/>
          </w:tcPr>
          <w:p w14:paraId="0DD72B73" w14:textId="77777777" w:rsidR="00522EE2" w:rsidRPr="00231178" w:rsidRDefault="00522EE2" w:rsidP="00522EE2">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 Supported un-licensed bands for NR SL-U operation</w:t>
            </w:r>
          </w:p>
        </w:tc>
        <w:tc>
          <w:tcPr>
            <w:tcW w:w="1006" w:type="dxa"/>
            <w:shd w:val="clear" w:color="auto" w:fill="auto"/>
            <w:noWrap/>
            <w:vAlign w:val="bottom"/>
            <w:hideMark/>
          </w:tcPr>
          <w:p w14:paraId="12AA8E55" w14:textId="77777777" w:rsidR="00522EE2" w:rsidRPr="00231178" w:rsidRDefault="00522EE2"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5F4DA616" w14:textId="77777777" w:rsidTr="005D3F1F">
        <w:trPr>
          <w:trHeight w:val="300"/>
        </w:trPr>
        <w:tc>
          <w:tcPr>
            <w:tcW w:w="0" w:type="auto"/>
            <w:shd w:val="clear" w:color="auto" w:fill="D0CECE" w:themeFill="background2" w:themeFillShade="E6"/>
            <w:noWrap/>
            <w:vAlign w:val="bottom"/>
            <w:hideMark/>
          </w:tcPr>
          <w:p w14:paraId="41841B13" w14:textId="77777777" w:rsidR="00522EE2" w:rsidRPr="00231178" w:rsidRDefault="00522EE2" w:rsidP="00522EE2">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2-3: Supported UE channel bandwidth for SL-U</w:t>
            </w:r>
          </w:p>
        </w:tc>
        <w:tc>
          <w:tcPr>
            <w:tcW w:w="0" w:type="auto"/>
            <w:shd w:val="clear" w:color="auto" w:fill="D0CECE" w:themeFill="background2" w:themeFillShade="E6"/>
            <w:noWrap/>
            <w:vAlign w:val="bottom"/>
            <w:hideMark/>
          </w:tcPr>
          <w:p w14:paraId="040F7023"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7A432EE3" w14:textId="77777777" w:rsidTr="00231178">
        <w:trPr>
          <w:trHeight w:val="300"/>
        </w:trPr>
        <w:tc>
          <w:tcPr>
            <w:tcW w:w="0" w:type="auto"/>
            <w:shd w:val="clear" w:color="auto" w:fill="auto"/>
            <w:noWrap/>
            <w:vAlign w:val="bottom"/>
            <w:hideMark/>
          </w:tcPr>
          <w:p w14:paraId="586394A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2-3: Supported UE channel bandwidth of 20, 40, 60 and 80MHz for SL-U</w:t>
            </w:r>
          </w:p>
        </w:tc>
        <w:tc>
          <w:tcPr>
            <w:tcW w:w="0" w:type="auto"/>
            <w:shd w:val="clear" w:color="auto" w:fill="auto"/>
            <w:noWrap/>
            <w:vAlign w:val="bottom"/>
            <w:hideMark/>
          </w:tcPr>
          <w:p w14:paraId="7F4AF919" w14:textId="77777777" w:rsidR="00522EE2" w:rsidRPr="00231178" w:rsidRDefault="00522EE2"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153464B2" w14:textId="77777777" w:rsidTr="00231178">
        <w:trPr>
          <w:trHeight w:val="300"/>
        </w:trPr>
        <w:tc>
          <w:tcPr>
            <w:tcW w:w="0" w:type="auto"/>
            <w:shd w:val="clear" w:color="auto" w:fill="auto"/>
            <w:noWrap/>
            <w:vAlign w:val="bottom"/>
            <w:hideMark/>
          </w:tcPr>
          <w:p w14:paraId="5DDE9702"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2-4: Support for 10MHz channel bandwidth for SL-U</w:t>
            </w:r>
          </w:p>
        </w:tc>
        <w:tc>
          <w:tcPr>
            <w:tcW w:w="0" w:type="auto"/>
            <w:shd w:val="clear" w:color="auto" w:fill="auto"/>
            <w:noWrap/>
            <w:vAlign w:val="bottom"/>
            <w:hideMark/>
          </w:tcPr>
          <w:p w14:paraId="3F540443" w14:textId="77777777" w:rsidR="00522EE2" w:rsidRPr="00231178" w:rsidRDefault="00522EE2"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3F374CE0" w14:textId="77777777" w:rsidTr="00231178">
        <w:trPr>
          <w:trHeight w:val="300"/>
        </w:trPr>
        <w:tc>
          <w:tcPr>
            <w:tcW w:w="0" w:type="auto"/>
            <w:shd w:val="clear" w:color="auto" w:fill="auto"/>
            <w:noWrap/>
            <w:vAlign w:val="bottom"/>
            <w:hideMark/>
          </w:tcPr>
          <w:p w14:paraId="4148D2BB"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2-5: Support for 100MHz channel bandwidth for SL-U</w:t>
            </w:r>
          </w:p>
        </w:tc>
        <w:tc>
          <w:tcPr>
            <w:tcW w:w="0" w:type="auto"/>
            <w:shd w:val="clear" w:color="auto" w:fill="auto"/>
            <w:noWrap/>
            <w:vAlign w:val="bottom"/>
            <w:hideMark/>
          </w:tcPr>
          <w:p w14:paraId="21C9365D" w14:textId="77777777" w:rsidR="00522EE2" w:rsidRPr="00231178" w:rsidRDefault="00522EE2"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0CF4F198" w14:textId="77777777" w:rsidTr="005D3F1F">
        <w:trPr>
          <w:trHeight w:val="300"/>
        </w:trPr>
        <w:tc>
          <w:tcPr>
            <w:tcW w:w="0" w:type="auto"/>
            <w:shd w:val="clear" w:color="auto" w:fill="D0CECE" w:themeFill="background2" w:themeFillShade="E6"/>
            <w:noWrap/>
            <w:vAlign w:val="bottom"/>
            <w:hideMark/>
          </w:tcPr>
          <w:p w14:paraId="08045E89" w14:textId="77777777" w:rsidR="00522EE2" w:rsidRPr="00231178" w:rsidRDefault="00522EE2" w:rsidP="000A6E27">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2-4: Channel arrangement</w:t>
            </w:r>
          </w:p>
        </w:tc>
        <w:tc>
          <w:tcPr>
            <w:tcW w:w="0" w:type="auto"/>
            <w:shd w:val="clear" w:color="auto" w:fill="D0CECE" w:themeFill="background2" w:themeFillShade="E6"/>
            <w:noWrap/>
            <w:vAlign w:val="bottom"/>
            <w:hideMark/>
          </w:tcPr>
          <w:p w14:paraId="2AAB6957"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5C657A39" w14:textId="77777777" w:rsidTr="005D3F1F">
        <w:trPr>
          <w:trHeight w:val="300"/>
        </w:trPr>
        <w:tc>
          <w:tcPr>
            <w:tcW w:w="0" w:type="auto"/>
            <w:shd w:val="clear" w:color="auto" w:fill="auto"/>
            <w:noWrap/>
            <w:vAlign w:val="bottom"/>
            <w:hideMark/>
          </w:tcPr>
          <w:p w14:paraId="0E9E2FBC"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2-6: Channel spacing</w:t>
            </w:r>
          </w:p>
        </w:tc>
        <w:tc>
          <w:tcPr>
            <w:tcW w:w="0" w:type="auto"/>
            <w:shd w:val="clear" w:color="auto" w:fill="auto"/>
            <w:noWrap/>
            <w:vAlign w:val="bottom"/>
            <w:hideMark/>
          </w:tcPr>
          <w:p w14:paraId="6599E7FB" w14:textId="2AC3AF91"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0A397BC9" w14:textId="77777777" w:rsidTr="005D3F1F">
        <w:trPr>
          <w:trHeight w:val="300"/>
        </w:trPr>
        <w:tc>
          <w:tcPr>
            <w:tcW w:w="0" w:type="auto"/>
            <w:shd w:val="clear" w:color="auto" w:fill="auto"/>
            <w:noWrap/>
            <w:vAlign w:val="bottom"/>
            <w:hideMark/>
          </w:tcPr>
          <w:p w14:paraId="1E1E8C45"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2-7-1: Channel raster</w:t>
            </w:r>
          </w:p>
        </w:tc>
        <w:tc>
          <w:tcPr>
            <w:tcW w:w="0" w:type="auto"/>
            <w:shd w:val="clear" w:color="auto" w:fill="auto"/>
            <w:noWrap/>
            <w:vAlign w:val="bottom"/>
            <w:hideMark/>
          </w:tcPr>
          <w:p w14:paraId="14F80737" w14:textId="16C96F4F"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1FCE6AE6" w14:textId="77777777" w:rsidTr="005D3F1F">
        <w:trPr>
          <w:trHeight w:val="300"/>
        </w:trPr>
        <w:tc>
          <w:tcPr>
            <w:tcW w:w="0" w:type="auto"/>
            <w:shd w:val="clear" w:color="auto" w:fill="auto"/>
            <w:noWrap/>
            <w:vAlign w:val="bottom"/>
            <w:hideMark/>
          </w:tcPr>
          <w:p w14:paraId="11AAECB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lastRenderedPageBreak/>
              <w:t>Issue 2-7-2: Applicability of V2X channel raster shift</w:t>
            </w:r>
          </w:p>
        </w:tc>
        <w:tc>
          <w:tcPr>
            <w:tcW w:w="0" w:type="auto"/>
            <w:shd w:val="clear" w:color="auto" w:fill="auto"/>
            <w:noWrap/>
            <w:vAlign w:val="bottom"/>
            <w:hideMark/>
          </w:tcPr>
          <w:p w14:paraId="6548400F" w14:textId="312DBAAE"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719DADE6" w14:textId="77777777" w:rsidTr="005D3F1F">
        <w:trPr>
          <w:trHeight w:val="300"/>
        </w:trPr>
        <w:tc>
          <w:tcPr>
            <w:tcW w:w="0" w:type="auto"/>
            <w:shd w:val="clear" w:color="auto" w:fill="auto"/>
            <w:noWrap/>
            <w:vAlign w:val="bottom"/>
            <w:hideMark/>
          </w:tcPr>
          <w:p w14:paraId="719D7E47"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2-7-3: Channel raster to resource element mapping</w:t>
            </w:r>
          </w:p>
        </w:tc>
        <w:tc>
          <w:tcPr>
            <w:tcW w:w="0" w:type="auto"/>
            <w:shd w:val="clear" w:color="auto" w:fill="auto"/>
            <w:noWrap/>
            <w:vAlign w:val="bottom"/>
            <w:hideMark/>
          </w:tcPr>
          <w:p w14:paraId="420269B2" w14:textId="55313BF5"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4B55F99A" w14:textId="77777777" w:rsidTr="005D3F1F">
        <w:trPr>
          <w:trHeight w:val="300"/>
        </w:trPr>
        <w:tc>
          <w:tcPr>
            <w:tcW w:w="0" w:type="auto"/>
            <w:shd w:val="clear" w:color="auto" w:fill="auto"/>
            <w:noWrap/>
            <w:vAlign w:val="bottom"/>
            <w:hideMark/>
          </w:tcPr>
          <w:p w14:paraId="354AAED0"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2-7-4: Channel raster entries for each operating band</w:t>
            </w:r>
          </w:p>
        </w:tc>
        <w:tc>
          <w:tcPr>
            <w:tcW w:w="0" w:type="auto"/>
            <w:shd w:val="clear" w:color="auto" w:fill="auto"/>
            <w:noWrap/>
            <w:vAlign w:val="bottom"/>
            <w:hideMark/>
          </w:tcPr>
          <w:p w14:paraId="0D21235A" w14:textId="471C10C6"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B87B265" w14:textId="77777777" w:rsidTr="005D3F1F">
        <w:trPr>
          <w:trHeight w:val="300"/>
        </w:trPr>
        <w:tc>
          <w:tcPr>
            <w:tcW w:w="0" w:type="auto"/>
            <w:shd w:val="clear" w:color="auto" w:fill="auto"/>
            <w:noWrap/>
            <w:vAlign w:val="bottom"/>
            <w:hideMark/>
          </w:tcPr>
          <w:p w14:paraId="35704B86"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2-8: Synchronization raster</w:t>
            </w:r>
          </w:p>
        </w:tc>
        <w:tc>
          <w:tcPr>
            <w:tcW w:w="0" w:type="auto"/>
            <w:shd w:val="clear" w:color="auto" w:fill="auto"/>
            <w:noWrap/>
            <w:vAlign w:val="bottom"/>
            <w:hideMark/>
          </w:tcPr>
          <w:p w14:paraId="300E3157" w14:textId="30DE2CCD"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65AF195C" w14:textId="77777777" w:rsidTr="005D3F1F">
        <w:trPr>
          <w:trHeight w:val="300"/>
        </w:trPr>
        <w:tc>
          <w:tcPr>
            <w:tcW w:w="0" w:type="auto"/>
            <w:shd w:val="clear" w:color="auto" w:fill="auto"/>
            <w:noWrap/>
            <w:vAlign w:val="bottom"/>
            <w:hideMark/>
          </w:tcPr>
          <w:p w14:paraId="42D7018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2-9-1: Requirements for wideband operation</w:t>
            </w:r>
          </w:p>
        </w:tc>
        <w:tc>
          <w:tcPr>
            <w:tcW w:w="0" w:type="auto"/>
            <w:shd w:val="clear" w:color="auto" w:fill="auto"/>
            <w:noWrap/>
            <w:vAlign w:val="bottom"/>
            <w:hideMark/>
          </w:tcPr>
          <w:p w14:paraId="4D62E319" w14:textId="58D9795B"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6A5242DC" w14:textId="77777777" w:rsidTr="005D3F1F">
        <w:trPr>
          <w:trHeight w:val="300"/>
        </w:trPr>
        <w:tc>
          <w:tcPr>
            <w:tcW w:w="0" w:type="auto"/>
            <w:shd w:val="clear" w:color="auto" w:fill="auto"/>
            <w:noWrap/>
            <w:vAlign w:val="bottom"/>
            <w:hideMark/>
          </w:tcPr>
          <w:p w14:paraId="2EC56765"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2-9-2: Intra-cell guard bands for wideband operation of SL-U</w:t>
            </w:r>
          </w:p>
        </w:tc>
        <w:tc>
          <w:tcPr>
            <w:tcW w:w="0" w:type="auto"/>
            <w:shd w:val="clear" w:color="auto" w:fill="auto"/>
            <w:noWrap/>
            <w:vAlign w:val="bottom"/>
            <w:hideMark/>
          </w:tcPr>
          <w:p w14:paraId="661C64C2" w14:textId="4139AA09"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315AE23F" w14:textId="77777777" w:rsidTr="005D3F1F">
        <w:trPr>
          <w:trHeight w:val="300"/>
        </w:trPr>
        <w:tc>
          <w:tcPr>
            <w:tcW w:w="0" w:type="auto"/>
            <w:shd w:val="clear" w:color="auto" w:fill="D0CECE" w:themeFill="background2" w:themeFillShade="E6"/>
            <w:noWrap/>
            <w:vAlign w:val="bottom"/>
            <w:hideMark/>
          </w:tcPr>
          <w:p w14:paraId="40ADE9C1" w14:textId="77777777" w:rsidR="00522EE2" w:rsidRPr="00231178" w:rsidRDefault="00522EE2" w:rsidP="00E0731E">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2-5: Tx requirements for NR SL-U single carrier operation</w:t>
            </w:r>
          </w:p>
        </w:tc>
        <w:tc>
          <w:tcPr>
            <w:tcW w:w="0" w:type="auto"/>
            <w:shd w:val="clear" w:color="auto" w:fill="D0CECE" w:themeFill="background2" w:themeFillShade="E6"/>
            <w:noWrap/>
            <w:vAlign w:val="bottom"/>
            <w:hideMark/>
          </w:tcPr>
          <w:p w14:paraId="6AED6C26"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6887F7CD" w14:textId="77777777" w:rsidTr="00231178">
        <w:trPr>
          <w:trHeight w:val="300"/>
        </w:trPr>
        <w:tc>
          <w:tcPr>
            <w:tcW w:w="0" w:type="auto"/>
            <w:shd w:val="clear" w:color="auto" w:fill="auto"/>
            <w:noWrap/>
            <w:vAlign w:val="bottom"/>
            <w:hideMark/>
          </w:tcPr>
          <w:p w14:paraId="3445B55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2-10-1: Maximum output power</w:t>
            </w:r>
          </w:p>
        </w:tc>
        <w:tc>
          <w:tcPr>
            <w:tcW w:w="0" w:type="auto"/>
            <w:shd w:val="clear" w:color="auto" w:fill="auto"/>
            <w:noWrap/>
            <w:vAlign w:val="bottom"/>
            <w:hideMark/>
          </w:tcPr>
          <w:p w14:paraId="714B1595" w14:textId="1423951C" w:rsidR="00522EE2" w:rsidRPr="00231178" w:rsidRDefault="00231178"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52E48F45" w14:textId="77777777" w:rsidTr="00231178">
        <w:trPr>
          <w:trHeight w:val="300"/>
        </w:trPr>
        <w:tc>
          <w:tcPr>
            <w:tcW w:w="0" w:type="auto"/>
            <w:shd w:val="clear" w:color="auto" w:fill="auto"/>
            <w:noWrap/>
            <w:vAlign w:val="bottom"/>
            <w:hideMark/>
          </w:tcPr>
          <w:p w14:paraId="33329401"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2-10-2: Default power class</w:t>
            </w:r>
          </w:p>
        </w:tc>
        <w:tc>
          <w:tcPr>
            <w:tcW w:w="0" w:type="auto"/>
            <w:shd w:val="clear" w:color="auto" w:fill="auto"/>
            <w:noWrap/>
            <w:vAlign w:val="bottom"/>
            <w:hideMark/>
          </w:tcPr>
          <w:p w14:paraId="3664C4F4" w14:textId="127D5BCC" w:rsidR="00522EE2" w:rsidRPr="00231178" w:rsidRDefault="00231178"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Agreed</w:t>
            </w:r>
          </w:p>
        </w:tc>
      </w:tr>
      <w:tr w:rsidR="00522EE2" w:rsidRPr="00231178" w14:paraId="1C126636" w14:textId="77777777" w:rsidTr="005D3F1F">
        <w:trPr>
          <w:trHeight w:val="300"/>
        </w:trPr>
        <w:tc>
          <w:tcPr>
            <w:tcW w:w="0" w:type="auto"/>
            <w:shd w:val="clear" w:color="auto" w:fill="auto"/>
            <w:noWrap/>
            <w:vAlign w:val="bottom"/>
            <w:hideMark/>
          </w:tcPr>
          <w:p w14:paraId="6744D2A4"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2-11: Transmit power density requirements</w:t>
            </w:r>
          </w:p>
        </w:tc>
        <w:tc>
          <w:tcPr>
            <w:tcW w:w="0" w:type="auto"/>
            <w:shd w:val="clear" w:color="auto" w:fill="auto"/>
            <w:noWrap/>
            <w:vAlign w:val="bottom"/>
            <w:hideMark/>
          </w:tcPr>
          <w:p w14:paraId="5651D2D7" w14:textId="64EA8C95"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1A2FED3" w14:textId="77777777" w:rsidTr="005D3F1F">
        <w:trPr>
          <w:trHeight w:val="300"/>
        </w:trPr>
        <w:tc>
          <w:tcPr>
            <w:tcW w:w="0" w:type="auto"/>
            <w:shd w:val="clear" w:color="auto" w:fill="auto"/>
            <w:noWrap/>
            <w:vAlign w:val="bottom"/>
            <w:hideMark/>
          </w:tcPr>
          <w:p w14:paraId="455D12E7"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2-12: Requirements for MIMO and Tx diversity operation</w:t>
            </w:r>
          </w:p>
        </w:tc>
        <w:tc>
          <w:tcPr>
            <w:tcW w:w="0" w:type="auto"/>
            <w:shd w:val="clear" w:color="auto" w:fill="auto"/>
            <w:noWrap/>
            <w:vAlign w:val="bottom"/>
            <w:hideMark/>
          </w:tcPr>
          <w:p w14:paraId="1EAB031C" w14:textId="6441C1B3"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6203C1EC" w14:textId="77777777" w:rsidTr="005D3F1F">
        <w:trPr>
          <w:trHeight w:val="300"/>
        </w:trPr>
        <w:tc>
          <w:tcPr>
            <w:tcW w:w="0" w:type="auto"/>
            <w:shd w:val="clear" w:color="auto" w:fill="auto"/>
            <w:noWrap/>
            <w:vAlign w:val="bottom"/>
            <w:hideMark/>
          </w:tcPr>
          <w:p w14:paraId="4F27780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2-13: Maximum output power reduction (MPR)</w:t>
            </w:r>
          </w:p>
        </w:tc>
        <w:tc>
          <w:tcPr>
            <w:tcW w:w="0" w:type="auto"/>
            <w:shd w:val="clear" w:color="auto" w:fill="auto"/>
            <w:noWrap/>
            <w:vAlign w:val="bottom"/>
            <w:hideMark/>
          </w:tcPr>
          <w:p w14:paraId="3834F0B9" w14:textId="54EDB622"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4CF3C0F6" w14:textId="77777777" w:rsidTr="005D3F1F">
        <w:trPr>
          <w:trHeight w:val="300"/>
        </w:trPr>
        <w:tc>
          <w:tcPr>
            <w:tcW w:w="0" w:type="auto"/>
            <w:shd w:val="clear" w:color="auto" w:fill="auto"/>
            <w:noWrap/>
            <w:vAlign w:val="bottom"/>
            <w:hideMark/>
          </w:tcPr>
          <w:p w14:paraId="5D9C58EF"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2-14: Additional maximum output power reduction (A-MPR)</w:t>
            </w:r>
          </w:p>
        </w:tc>
        <w:tc>
          <w:tcPr>
            <w:tcW w:w="0" w:type="auto"/>
            <w:shd w:val="clear" w:color="auto" w:fill="auto"/>
            <w:noWrap/>
            <w:vAlign w:val="bottom"/>
            <w:hideMark/>
          </w:tcPr>
          <w:p w14:paraId="520CB7CB" w14:textId="49D717DB"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14B51815" w14:textId="77777777" w:rsidTr="005D3F1F">
        <w:trPr>
          <w:trHeight w:val="300"/>
        </w:trPr>
        <w:tc>
          <w:tcPr>
            <w:tcW w:w="0" w:type="auto"/>
            <w:shd w:val="clear" w:color="auto" w:fill="auto"/>
            <w:noWrap/>
            <w:vAlign w:val="bottom"/>
            <w:hideMark/>
          </w:tcPr>
          <w:p w14:paraId="7BAF921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2-15: Configured transmitted power for NR SL-U</w:t>
            </w:r>
          </w:p>
        </w:tc>
        <w:tc>
          <w:tcPr>
            <w:tcW w:w="0" w:type="auto"/>
            <w:shd w:val="clear" w:color="auto" w:fill="auto"/>
            <w:noWrap/>
            <w:vAlign w:val="bottom"/>
            <w:hideMark/>
          </w:tcPr>
          <w:p w14:paraId="1984BF8C" w14:textId="7D3385F8"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1C6CDE20" w14:textId="77777777" w:rsidTr="005D3F1F">
        <w:trPr>
          <w:trHeight w:val="300"/>
        </w:trPr>
        <w:tc>
          <w:tcPr>
            <w:tcW w:w="0" w:type="auto"/>
            <w:shd w:val="clear" w:color="auto" w:fill="auto"/>
            <w:noWrap/>
            <w:vAlign w:val="bottom"/>
            <w:hideMark/>
          </w:tcPr>
          <w:p w14:paraId="27B6E18F"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2-16: Minimum output power for NR SL-U</w:t>
            </w:r>
          </w:p>
        </w:tc>
        <w:tc>
          <w:tcPr>
            <w:tcW w:w="0" w:type="auto"/>
            <w:shd w:val="clear" w:color="auto" w:fill="auto"/>
            <w:noWrap/>
            <w:vAlign w:val="bottom"/>
            <w:hideMark/>
          </w:tcPr>
          <w:p w14:paraId="2DF7F488" w14:textId="6363360F"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EFC4B99" w14:textId="77777777" w:rsidTr="005D3F1F">
        <w:trPr>
          <w:trHeight w:val="300"/>
        </w:trPr>
        <w:tc>
          <w:tcPr>
            <w:tcW w:w="0" w:type="auto"/>
            <w:shd w:val="clear" w:color="auto" w:fill="auto"/>
            <w:noWrap/>
            <w:vAlign w:val="bottom"/>
            <w:hideMark/>
          </w:tcPr>
          <w:p w14:paraId="5D0223F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2-17: Transmit OFF power for NR SL-U</w:t>
            </w:r>
          </w:p>
        </w:tc>
        <w:tc>
          <w:tcPr>
            <w:tcW w:w="0" w:type="auto"/>
            <w:shd w:val="clear" w:color="auto" w:fill="auto"/>
            <w:noWrap/>
            <w:vAlign w:val="bottom"/>
            <w:hideMark/>
          </w:tcPr>
          <w:p w14:paraId="362B1CCA" w14:textId="16EDEC40"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7B55DC13" w14:textId="77777777" w:rsidTr="005D3F1F">
        <w:trPr>
          <w:trHeight w:val="300"/>
        </w:trPr>
        <w:tc>
          <w:tcPr>
            <w:tcW w:w="0" w:type="auto"/>
            <w:shd w:val="clear" w:color="auto" w:fill="auto"/>
            <w:noWrap/>
            <w:vAlign w:val="bottom"/>
            <w:hideMark/>
          </w:tcPr>
          <w:p w14:paraId="615BC314"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2-18: ON/OFF time mask for NR SL-U</w:t>
            </w:r>
          </w:p>
        </w:tc>
        <w:tc>
          <w:tcPr>
            <w:tcW w:w="0" w:type="auto"/>
            <w:shd w:val="clear" w:color="auto" w:fill="auto"/>
            <w:noWrap/>
            <w:vAlign w:val="bottom"/>
            <w:hideMark/>
          </w:tcPr>
          <w:p w14:paraId="1857CCBB" w14:textId="22494DB7"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50161227" w14:textId="77777777" w:rsidTr="005D3F1F">
        <w:trPr>
          <w:trHeight w:val="300"/>
        </w:trPr>
        <w:tc>
          <w:tcPr>
            <w:tcW w:w="0" w:type="auto"/>
            <w:shd w:val="clear" w:color="auto" w:fill="auto"/>
            <w:noWrap/>
            <w:vAlign w:val="bottom"/>
            <w:hideMark/>
          </w:tcPr>
          <w:p w14:paraId="279971A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2-19: Power control for NR SL-U</w:t>
            </w:r>
          </w:p>
        </w:tc>
        <w:tc>
          <w:tcPr>
            <w:tcW w:w="0" w:type="auto"/>
            <w:shd w:val="clear" w:color="auto" w:fill="auto"/>
            <w:noWrap/>
            <w:vAlign w:val="bottom"/>
            <w:hideMark/>
          </w:tcPr>
          <w:p w14:paraId="44AA3091" w14:textId="07ACBD2F"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46FB177E" w14:textId="77777777" w:rsidTr="005D3F1F">
        <w:trPr>
          <w:trHeight w:val="300"/>
        </w:trPr>
        <w:tc>
          <w:tcPr>
            <w:tcW w:w="0" w:type="auto"/>
            <w:shd w:val="clear" w:color="auto" w:fill="auto"/>
            <w:noWrap/>
            <w:vAlign w:val="bottom"/>
            <w:hideMark/>
          </w:tcPr>
          <w:p w14:paraId="50FED49D"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2-20-1: Transmit signal quality for NR SL-U</w:t>
            </w:r>
          </w:p>
        </w:tc>
        <w:tc>
          <w:tcPr>
            <w:tcW w:w="0" w:type="auto"/>
            <w:shd w:val="clear" w:color="auto" w:fill="auto"/>
            <w:noWrap/>
            <w:vAlign w:val="bottom"/>
            <w:hideMark/>
          </w:tcPr>
          <w:p w14:paraId="5B2F7728" w14:textId="4AE4F0C9"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08089DA1" w14:textId="77777777" w:rsidTr="005D3F1F">
        <w:trPr>
          <w:trHeight w:val="300"/>
        </w:trPr>
        <w:tc>
          <w:tcPr>
            <w:tcW w:w="0" w:type="auto"/>
            <w:shd w:val="clear" w:color="auto" w:fill="auto"/>
            <w:noWrap/>
            <w:vAlign w:val="bottom"/>
            <w:hideMark/>
          </w:tcPr>
          <w:p w14:paraId="6E45A573"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2-20-2: In-band eimission for NR SL-U</w:t>
            </w:r>
          </w:p>
        </w:tc>
        <w:tc>
          <w:tcPr>
            <w:tcW w:w="0" w:type="auto"/>
            <w:shd w:val="clear" w:color="auto" w:fill="auto"/>
            <w:noWrap/>
            <w:vAlign w:val="bottom"/>
            <w:hideMark/>
          </w:tcPr>
          <w:p w14:paraId="00E90F9D" w14:textId="42E32238"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09213F93" w14:textId="77777777" w:rsidTr="005D3F1F">
        <w:trPr>
          <w:trHeight w:val="300"/>
        </w:trPr>
        <w:tc>
          <w:tcPr>
            <w:tcW w:w="0" w:type="auto"/>
            <w:shd w:val="clear" w:color="auto" w:fill="auto"/>
            <w:noWrap/>
            <w:vAlign w:val="bottom"/>
            <w:hideMark/>
          </w:tcPr>
          <w:p w14:paraId="3E2BDA6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2-21-1: Spectrum emission mask for NR SL-U</w:t>
            </w:r>
          </w:p>
        </w:tc>
        <w:tc>
          <w:tcPr>
            <w:tcW w:w="0" w:type="auto"/>
            <w:shd w:val="clear" w:color="auto" w:fill="auto"/>
            <w:noWrap/>
            <w:vAlign w:val="bottom"/>
            <w:hideMark/>
          </w:tcPr>
          <w:p w14:paraId="3366C85C" w14:textId="0006819C"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41A777D5" w14:textId="77777777" w:rsidTr="005D3F1F">
        <w:trPr>
          <w:trHeight w:val="300"/>
        </w:trPr>
        <w:tc>
          <w:tcPr>
            <w:tcW w:w="0" w:type="auto"/>
            <w:shd w:val="clear" w:color="auto" w:fill="auto"/>
            <w:noWrap/>
            <w:vAlign w:val="bottom"/>
            <w:hideMark/>
          </w:tcPr>
          <w:p w14:paraId="589D9489"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2-21-2: Additional spectrum emission mask for NR SL-U</w:t>
            </w:r>
          </w:p>
        </w:tc>
        <w:tc>
          <w:tcPr>
            <w:tcW w:w="0" w:type="auto"/>
            <w:shd w:val="clear" w:color="auto" w:fill="auto"/>
            <w:noWrap/>
            <w:vAlign w:val="bottom"/>
            <w:hideMark/>
          </w:tcPr>
          <w:p w14:paraId="30582C47" w14:textId="47514AAD"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322A991A" w14:textId="77777777" w:rsidTr="005D3F1F">
        <w:trPr>
          <w:trHeight w:val="300"/>
        </w:trPr>
        <w:tc>
          <w:tcPr>
            <w:tcW w:w="0" w:type="auto"/>
            <w:shd w:val="clear" w:color="auto" w:fill="auto"/>
            <w:noWrap/>
            <w:vAlign w:val="bottom"/>
            <w:hideMark/>
          </w:tcPr>
          <w:p w14:paraId="1A63B9B2"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2-22: ACLR requirements for NR SL-U</w:t>
            </w:r>
          </w:p>
        </w:tc>
        <w:tc>
          <w:tcPr>
            <w:tcW w:w="0" w:type="auto"/>
            <w:shd w:val="clear" w:color="auto" w:fill="auto"/>
            <w:noWrap/>
            <w:vAlign w:val="bottom"/>
            <w:hideMark/>
          </w:tcPr>
          <w:p w14:paraId="7ED7A6E5" w14:textId="28E35426"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8E7B85D" w14:textId="77777777" w:rsidTr="005D3F1F">
        <w:trPr>
          <w:trHeight w:val="300"/>
        </w:trPr>
        <w:tc>
          <w:tcPr>
            <w:tcW w:w="0" w:type="auto"/>
            <w:shd w:val="clear" w:color="auto" w:fill="auto"/>
            <w:noWrap/>
            <w:vAlign w:val="bottom"/>
            <w:hideMark/>
          </w:tcPr>
          <w:p w14:paraId="673C653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2-23-1: Spurious emissions for NR SL-U</w:t>
            </w:r>
          </w:p>
        </w:tc>
        <w:tc>
          <w:tcPr>
            <w:tcW w:w="0" w:type="auto"/>
            <w:shd w:val="clear" w:color="auto" w:fill="auto"/>
            <w:noWrap/>
            <w:vAlign w:val="bottom"/>
            <w:hideMark/>
          </w:tcPr>
          <w:p w14:paraId="1304596F" w14:textId="6554E0BC"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630780D9" w14:textId="77777777" w:rsidTr="005D3F1F">
        <w:trPr>
          <w:trHeight w:val="300"/>
        </w:trPr>
        <w:tc>
          <w:tcPr>
            <w:tcW w:w="0" w:type="auto"/>
            <w:shd w:val="clear" w:color="auto" w:fill="auto"/>
            <w:noWrap/>
            <w:vAlign w:val="bottom"/>
            <w:hideMark/>
          </w:tcPr>
          <w:p w14:paraId="648EDF0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2-23-2: Additional spurious emissions for NR SL-U</w:t>
            </w:r>
          </w:p>
        </w:tc>
        <w:tc>
          <w:tcPr>
            <w:tcW w:w="0" w:type="auto"/>
            <w:shd w:val="clear" w:color="auto" w:fill="auto"/>
            <w:noWrap/>
            <w:vAlign w:val="bottom"/>
            <w:hideMark/>
          </w:tcPr>
          <w:p w14:paraId="580F6E4E" w14:textId="263D8CA0"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0DCDA0C3" w14:textId="77777777" w:rsidTr="005D3F1F">
        <w:trPr>
          <w:trHeight w:val="300"/>
        </w:trPr>
        <w:tc>
          <w:tcPr>
            <w:tcW w:w="0" w:type="auto"/>
            <w:shd w:val="clear" w:color="auto" w:fill="auto"/>
            <w:noWrap/>
            <w:vAlign w:val="bottom"/>
            <w:hideMark/>
          </w:tcPr>
          <w:p w14:paraId="0366223A"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2-24: Spurious emission band UE co-existence for NR SL-U</w:t>
            </w:r>
          </w:p>
        </w:tc>
        <w:tc>
          <w:tcPr>
            <w:tcW w:w="0" w:type="auto"/>
            <w:shd w:val="clear" w:color="auto" w:fill="auto"/>
            <w:noWrap/>
            <w:vAlign w:val="bottom"/>
            <w:hideMark/>
          </w:tcPr>
          <w:p w14:paraId="003BB64F" w14:textId="1532CE5C"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010FF569" w14:textId="77777777" w:rsidTr="005D3F1F">
        <w:trPr>
          <w:trHeight w:val="300"/>
        </w:trPr>
        <w:tc>
          <w:tcPr>
            <w:tcW w:w="0" w:type="auto"/>
            <w:shd w:val="clear" w:color="auto" w:fill="auto"/>
            <w:noWrap/>
            <w:vAlign w:val="bottom"/>
            <w:hideMark/>
          </w:tcPr>
          <w:p w14:paraId="36CEEC66"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2-25: Transmit intermodulation for NR SL-U</w:t>
            </w:r>
          </w:p>
        </w:tc>
        <w:tc>
          <w:tcPr>
            <w:tcW w:w="0" w:type="auto"/>
            <w:shd w:val="clear" w:color="auto" w:fill="auto"/>
            <w:noWrap/>
            <w:vAlign w:val="bottom"/>
            <w:hideMark/>
          </w:tcPr>
          <w:p w14:paraId="3B4FD7A0" w14:textId="4E2BF297"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59BED4D" w14:textId="77777777" w:rsidTr="005D3F1F">
        <w:trPr>
          <w:trHeight w:val="300"/>
        </w:trPr>
        <w:tc>
          <w:tcPr>
            <w:tcW w:w="0" w:type="auto"/>
            <w:shd w:val="clear" w:color="auto" w:fill="D0CECE" w:themeFill="background2" w:themeFillShade="E6"/>
            <w:noWrap/>
            <w:vAlign w:val="bottom"/>
            <w:hideMark/>
          </w:tcPr>
          <w:p w14:paraId="17B41A69" w14:textId="77777777" w:rsidR="00522EE2" w:rsidRPr="00231178" w:rsidRDefault="00522EE2" w:rsidP="00E0731E">
            <w:pPr>
              <w:spacing w:after="0"/>
              <w:rPr>
                <w:rFonts w:ascii="Arial" w:eastAsia="Times New Roman" w:hAnsi="Arial" w:cs="Arial"/>
                <w:b/>
                <w:bCs/>
                <w:color w:val="000000"/>
                <w:sz w:val="18"/>
                <w:szCs w:val="18"/>
                <w:lang w:val="en-US" w:eastAsia="ko-KR"/>
              </w:rPr>
            </w:pPr>
            <w:r w:rsidRPr="00231178">
              <w:rPr>
                <w:rFonts w:ascii="Arial" w:eastAsia="Times New Roman" w:hAnsi="Arial" w:cs="Arial"/>
                <w:b/>
                <w:bCs/>
                <w:color w:val="000000"/>
                <w:sz w:val="18"/>
                <w:szCs w:val="18"/>
                <w:lang w:val="en-US" w:eastAsia="ko-KR"/>
              </w:rPr>
              <w:t>Sub-topic 2-5: Rx requirements for NR SL-U single carrier operation</w:t>
            </w:r>
          </w:p>
        </w:tc>
        <w:tc>
          <w:tcPr>
            <w:tcW w:w="0" w:type="auto"/>
            <w:shd w:val="clear" w:color="auto" w:fill="D0CECE" w:themeFill="background2" w:themeFillShade="E6"/>
            <w:noWrap/>
            <w:vAlign w:val="bottom"/>
            <w:hideMark/>
          </w:tcPr>
          <w:p w14:paraId="7365DB53" w14:textId="77777777" w:rsidR="00522EE2" w:rsidRPr="00231178" w:rsidRDefault="00522EE2" w:rsidP="00522EE2">
            <w:pPr>
              <w:spacing w:after="0"/>
              <w:ind w:firstLineChars="100" w:firstLine="177"/>
              <w:rPr>
                <w:rFonts w:ascii="Arial" w:eastAsia="Times New Roman" w:hAnsi="Arial" w:cs="Arial"/>
                <w:b/>
                <w:bCs/>
                <w:color w:val="000000"/>
                <w:sz w:val="18"/>
                <w:szCs w:val="18"/>
                <w:lang w:val="en-US" w:eastAsia="ko-KR"/>
              </w:rPr>
            </w:pPr>
          </w:p>
        </w:tc>
      </w:tr>
      <w:tr w:rsidR="00522EE2" w:rsidRPr="00231178" w14:paraId="027B4579" w14:textId="77777777" w:rsidTr="005D3F1F">
        <w:trPr>
          <w:trHeight w:val="300"/>
        </w:trPr>
        <w:tc>
          <w:tcPr>
            <w:tcW w:w="0" w:type="auto"/>
            <w:shd w:val="clear" w:color="auto" w:fill="auto"/>
            <w:noWrap/>
            <w:vAlign w:val="bottom"/>
            <w:hideMark/>
          </w:tcPr>
          <w:p w14:paraId="04774A6B"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2-26: REFSENS requirement for NR SL-U</w:t>
            </w:r>
          </w:p>
        </w:tc>
        <w:tc>
          <w:tcPr>
            <w:tcW w:w="0" w:type="auto"/>
            <w:shd w:val="clear" w:color="auto" w:fill="auto"/>
            <w:noWrap/>
            <w:vAlign w:val="bottom"/>
            <w:hideMark/>
          </w:tcPr>
          <w:p w14:paraId="6F6EA34A" w14:textId="089D8CCD"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2A5BA186" w14:textId="77777777" w:rsidTr="005D3F1F">
        <w:trPr>
          <w:trHeight w:val="300"/>
        </w:trPr>
        <w:tc>
          <w:tcPr>
            <w:tcW w:w="0" w:type="auto"/>
            <w:shd w:val="clear" w:color="auto" w:fill="auto"/>
            <w:noWrap/>
            <w:vAlign w:val="bottom"/>
            <w:hideMark/>
          </w:tcPr>
          <w:p w14:paraId="781388B8"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2-27: Maximum input level for NR SL-U</w:t>
            </w:r>
          </w:p>
        </w:tc>
        <w:tc>
          <w:tcPr>
            <w:tcW w:w="0" w:type="auto"/>
            <w:shd w:val="clear" w:color="auto" w:fill="auto"/>
            <w:noWrap/>
            <w:vAlign w:val="bottom"/>
            <w:hideMark/>
          </w:tcPr>
          <w:p w14:paraId="207101B8" w14:textId="1059A082"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380671CA" w14:textId="77777777" w:rsidTr="005D3F1F">
        <w:trPr>
          <w:trHeight w:val="300"/>
        </w:trPr>
        <w:tc>
          <w:tcPr>
            <w:tcW w:w="0" w:type="auto"/>
            <w:shd w:val="clear" w:color="auto" w:fill="auto"/>
            <w:noWrap/>
            <w:vAlign w:val="bottom"/>
            <w:hideMark/>
          </w:tcPr>
          <w:p w14:paraId="5CEF64E1"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2-28: Adjacent Channel Selectivity for NR SL-U</w:t>
            </w:r>
          </w:p>
        </w:tc>
        <w:tc>
          <w:tcPr>
            <w:tcW w:w="0" w:type="auto"/>
            <w:shd w:val="clear" w:color="auto" w:fill="auto"/>
            <w:noWrap/>
            <w:vAlign w:val="bottom"/>
            <w:hideMark/>
          </w:tcPr>
          <w:p w14:paraId="66FDF755" w14:textId="6CD10DAB"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50461FD9" w14:textId="77777777" w:rsidTr="005D3F1F">
        <w:trPr>
          <w:trHeight w:val="300"/>
        </w:trPr>
        <w:tc>
          <w:tcPr>
            <w:tcW w:w="0" w:type="auto"/>
            <w:shd w:val="clear" w:color="auto" w:fill="auto"/>
            <w:noWrap/>
            <w:vAlign w:val="bottom"/>
            <w:hideMark/>
          </w:tcPr>
          <w:p w14:paraId="6B20978B"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2-29: Blocking characteristics for NR SL-U</w:t>
            </w:r>
          </w:p>
        </w:tc>
        <w:tc>
          <w:tcPr>
            <w:tcW w:w="0" w:type="auto"/>
            <w:shd w:val="clear" w:color="auto" w:fill="auto"/>
            <w:noWrap/>
            <w:vAlign w:val="bottom"/>
            <w:hideMark/>
          </w:tcPr>
          <w:p w14:paraId="5C62AAFA" w14:textId="49E0B0AF"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6B3F9A9D" w14:textId="77777777" w:rsidTr="005D3F1F">
        <w:trPr>
          <w:trHeight w:val="300"/>
        </w:trPr>
        <w:tc>
          <w:tcPr>
            <w:tcW w:w="0" w:type="auto"/>
            <w:shd w:val="clear" w:color="auto" w:fill="auto"/>
            <w:noWrap/>
            <w:vAlign w:val="bottom"/>
            <w:hideMark/>
          </w:tcPr>
          <w:p w14:paraId="221FC553"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2-30: Spurious response for NR SL-U</w:t>
            </w:r>
          </w:p>
        </w:tc>
        <w:tc>
          <w:tcPr>
            <w:tcW w:w="0" w:type="auto"/>
            <w:shd w:val="clear" w:color="auto" w:fill="auto"/>
            <w:noWrap/>
            <w:vAlign w:val="bottom"/>
            <w:hideMark/>
          </w:tcPr>
          <w:p w14:paraId="37E1C497" w14:textId="33D39720"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r w:rsidR="00522EE2" w:rsidRPr="00231178" w14:paraId="1A06FFFD" w14:textId="77777777" w:rsidTr="005D3F1F">
        <w:trPr>
          <w:trHeight w:val="300"/>
        </w:trPr>
        <w:tc>
          <w:tcPr>
            <w:tcW w:w="0" w:type="auto"/>
            <w:shd w:val="clear" w:color="auto" w:fill="auto"/>
            <w:noWrap/>
            <w:vAlign w:val="bottom"/>
            <w:hideMark/>
          </w:tcPr>
          <w:p w14:paraId="6DE54615" w14:textId="77777777" w:rsidR="00522EE2" w:rsidRPr="00231178" w:rsidRDefault="00522EE2" w:rsidP="00E0731E">
            <w:pPr>
              <w:spacing w:after="0"/>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Issue 2-31: Intermodulation characteristics for NR SL-U</w:t>
            </w:r>
          </w:p>
        </w:tc>
        <w:tc>
          <w:tcPr>
            <w:tcW w:w="0" w:type="auto"/>
            <w:shd w:val="clear" w:color="auto" w:fill="auto"/>
            <w:noWrap/>
            <w:vAlign w:val="bottom"/>
            <w:hideMark/>
          </w:tcPr>
          <w:p w14:paraId="0FBE7E7B" w14:textId="79168F7F" w:rsidR="00522EE2" w:rsidRPr="00231178" w:rsidRDefault="00E0731E" w:rsidP="00522EE2">
            <w:pPr>
              <w:spacing w:after="0"/>
              <w:jc w:val="center"/>
              <w:rPr>
                <w:rFonts w:ascii="Arial" w:eastAsia="Times New Roman" w:hAnsi="Arial" w:cs="Arial"/>
                <w:color w:val="000000"/>
                <w:sz w:val="18"/>
                <w:szCs w:val="18"/>
                <w:lang w:val="en-US" w:eastAsia="ko-KR"/>
              </w:rPr>
            </w:pPr>
            <w:r w:rsidRPr="00231178">
              <w:rPr>
                <w:rFonts w:ascii="Arial" w:eastAsia="Times New Roman" w:hAnsi="Arial" w:cs="Arial"/>
                <w:color w:val="000000"/>
                <w:sz w:val="18"/>
                <w:szCs w:val="18"/>
                <w:lang w:val="en-US" w:eastAsia="ko-KR"/>
              </w:rPr>
              <w:t>FFS</w:t>
            </w:r>
          </w:p>
        </w:tc>
      </w:tr>
    </w:tbl>
    <w:p w14:paraId="21AAE959" w14:textId="77777777" w:rsidR="003C6303" w:rsidRPr="00231178" w:rsidRDefault="003C6303" w:rsidP="003C6303">
      <w:pPr>
        <w:rPr>
          <w:i/>
          <w:lang w:eastAsia="zh-CN"/>
        </w:rPr>
      </w:pPr>
    </w:p>
    <w:p w14:paraId="609286E5" w14:textId="49351546" w:rsidR="00E80B52" w:rsidRPr="00231178" w:rsidRDefault="00142BB9" w:rsidP="00805BE8">
      <w:pPr>
        <w:pStyle w:val="1"/>
        <w:rPr>
          <w:lang w:eastAsia="ja-JP"/>
        </w:rPr>
      </w:pPr>
      <w:r w:rsidRPr="00231178">
        <w:rPr>
          <w:lang w:eastAsia="ja-JP"/>
        </w:rPr>
        <w:t>Topic</w:t>
      </w:r>
      <w:r w:rsidR="00C649BD" w:rsidRPr="00231178">
        <w:rPr>
          <w:lang w:eastAsia="ja-JP"/>
        </w:rPr>
        <w:t xml:space="preserve"> </w:t>
      </w:r>
      <w:r w:rsidR="00837458" w:rsidRPr="00231178">
        <w:rPr>
          <w:lang w:eastAsia="ja-JP"/>
        </w:rPr>
        <w:t>#1</w:t>
      </w:r>
      <w:r w:rsidR="00C649BD" w:rsidRPr="00231178">
        <w:rPr>
          <w:lang w:eastAsia="ja-JP"/>
        </w:rPr>
        <w:t xml:space="preserve">: </w:t>
      </w:r>
      <w:r w:rsidR="00046018" w:rsidRPr="00231178">
        <w:rPr>
          <w:lang w:eastAsia="ja-JP"/>
        </w:rPr>
        <w:t>General &amp; Workplan</w:t>
      </w:r>
    </w:p>
    <w:p w14:paraId="3E29E2AF" w14:textId="77777777" w:rsidR="00484C5D" w:rsidRPr="00231178" w:rsidRDefault="00484C5D" w:rsidP="005B4802"/>
    <w:p w14:paraId="67EA3547" w14:textId="407DC46C" w:rsidR="00484C5D" w:rsidRPr="00231178" w:rsidRDefault="00837458" w:rsidP="00B831AE">
      <w:pPr>
        <w:pStyle w:val="2"/>
      </w:pPr>
      <w:r w:rsidRPr="00231178">
        <w:rPr>
          <w:rFonts w:hint="eastAsia"/>
        </w:rPr>
        <w:t>Open issues</w:t>
      </w:r>
      <w:r w:rsidR="00DC2500" w:rsidRPr="00231178">
        <w:t xml:space="preserve"> summary</w:t>
      </w:r>
    </w:p>
    <w:p w14:paraId="766EF825" w14:textId="73DD3BB7" w:rsidR="00571777" w:rsidRPr="00231178" w:rsidRDefault="00571777" w:rsidP="00805BE8">
      <w:pPr>
        <w:pStyle w:val="3"/>
        <w:rPr>
          <w:sz w:val="24"/>
          <w:szCs w:val="16"/>
        </w:rPr>
      </w:pPr>
      <w:r w:rsidRPr="00231178">
        <w:rPr>
          <w:sz w:val="24"/>
          <w:szCs w:val="16"/>
        </w:rPr>
        <w:t>Sub-</w:t>
      </w:r>
      <w:r w:rsidR="00142BB9" w:rsidRPr="00231178">
        <w:rPr>
          <w:sz w:val="24"/>
          <w:szCs w:val="16"/>
        </w:rPr>
        <w:t>topic</w:t>
      </w:r>
      <w:r w:rsidRPr="00231178">
        <w:rPr>
          <w:sz w:val="24"/>
          <w:szCs w:val="16"/>
        </w:rPr>
        <w:t xml:space="preserve"> 1-1</w:t>
      </w:r>
      <w:r w:rsidR="00857280" w:rsidRPr="00231178">
        <w:rPr>
          <w:sz w:val="24"/>
          <w:szCs w:val="16"/>
        </w:rPr>
        <w:t xml:space="preserve"> : </w:t>
      </w:r>
      <w:r w:rsidR="00857280" w:rsidRPr="00231178">
        <w:rPr>
          <w:sz w:val="24"/>
          <w:lang w:val="en-US" w:eastAsia="ja-JP"/>
        </w:rPr>
        <w:t>Work plan priorities and details</w:t>
      </w:r>
    </w:p>
    <w:p w14:paraId="5A680CC2" w14:textId="77777777" w:rsidR="00857280" w:rsidRPr="00231178" w:rsidRDefault="00857280" w:rsidP="00857280">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1-1: Support for NR sidelink CA operation</w:t>
      </w:r>
    </w:p>
    <w:p w14:paraId="64BE4BC3" w14:textId="77777777" w:rsidR="00857280" w:rsidRPr="00231178" w:rsidRDefault="00857280" w:rsidP="00857280">
      <w:pPr>
        <w:rPr>
          <w:i/>
          <w:color w:val="000000" w:themeColor="text1"/>
          <w:lang w:val="en-US" w:eastAsia="zh-CN"/>
        </w:rPr>
      </w:pPr>
      <w:r w:rsidRPr="00231178">
        <w:rPr>
          <w:i/>
          <w:color w:val="000000" w:themeColor="text1"/>
          <w:lang w:val="en-US" w:eastAsia="zh-CN"/>
        </w:rPr>
        <w:t>In RAN#98 meeting it was decided that work related to mechanism to support NR sidelink CA operation based on LTE sidelink CA operation [RAN2, RAN1, RAN4] is put on hold until further checking in RAN#99</w:t>
      </w:r>
    </w:p>
    <w:p w14:paraId="736D5725" w14:textId="77777777" w:rsidR="00857280" w:rsidRPr="00231178" w:rsidRDefault="00857280" w:rsidP="00857280">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lastRenderedPageBreak/>
        <w:t>Proposals</w:t>
      </w:r>
    </w:p>
    <w:p w14:paraId="44B52871" w14:textId="1B1314CB"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00801BFE" w:rsidRPr="00231178">
        <w:rPr>
          <w:rFonts w:eastAsia="SimSun"/>
          <w:color w:val="000000" w:themeColor="text1"/>
          <w:szCs w:val="24"/>
          <w:lang w:val="en-US" w:eastAsia="zh-CN"/>
        </w:rPr>
        <w:t xml:space="preserve"> P</w:t>
      </w:r>
      <w:r w:rsidR="00801BFE" w:rsidRPr="00231178">
        <w:rPr>
          <w:rFonts w:eastAsiaTheme="minorEastAsia"/>
          <w:lang w:eastAsia="zh-CN"/>
        </w:rPr>
        <w:t>ostpone the NR sidelink CA work until RAN#99 (Xiaomi)</w:t>
      </w:r>
    </w:p>
    <w:p w14:paraId="74DD5695" w14:textId="00EB0CCB"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2: NR SL CA can be further discussed based on the RAN plenary decision at the next RAN meeting </w:t>
      </w:r>
      <w:r w:rsidR="00801BFE" w:rsidRPr="00231178">
        <w:rPr>
          <w:rFonts w:eastAsia="SimSun"/>
          <w:color w:val="000000" w:themeColor="text1"/>
          <w:szCs w:val="24"/>
          <w:lang w:val="en-US" w:eastAsia="zh-CN"/>
        </w:rPr>
        <w:t>(Meta)</w:t>
      </w:r>
    </w:p>
    <w:p w14:paraId="63C1E0A0" w14:textId="4C811039" w:rsidR="00857280" w:rsidRPr="00231178" w:rsidRDefault="00801BFE"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3: </w:t>
      </w:r>
      <w:r w:rsidRPr="00231178">
        <w:rPr>
          <w:lang w:val="en-US"/>
        </w:rPr>
        <w:t>The research on the requirements of Sidelink CA operation should be delayed until the completion of the design in RAN1. After that, priority on specifying requirements for all affected features in Rel-18 should be checked and decided. (Huawei)</w:t>
      </w:r>
    </w:p>
    <w:p w14:paraId="767DA359" w14:textId="77777777" w:rsidR="00942670" w:rsidRPr="00231178" w:rsidRDefault="00942670" w:rsidP="00942670">
      <w:pPr>
        <w:ind w:left="284"/>
        <w:rPr>
          <w:b/>
          <w:lang w:val="en-US" w:eastAsia="zh-CN"/>
        </w:rPr>
      </w:pPr>
      <w:r w:rsidRPr="00231178">
        <w:rPr>
          <w:b/>
          <w:lang w:val="en-US" w:eastAsia="zh-CN"/>
        </w:rPr>
        <w:t xml:space="preserve">Agreement: </w:t>
      </w:r>
    </w:p>
    <w:p w14:paraId="4CF092EE" w14:textId="77777777" w:rsidR="00942670" w:rsidRPr="00231178" w:rsidRDefault="00942670" w:rsidP="00942670">
      <w:pPr>
        <w:pStyle w:val="afe"/>
        <w:numPr>
          <w:ilvl w:val="0"/>
          <w:numId w:val="38"/>
        </w:numPr>
        <w:overflowPunct/>
        <w:autoSpaceDE/>
        <w:autoSpaceDN/>
        <w:adjustRightInd/>
        <w:spacing w:after="120"/>
        <w:ind w:left="704" w:firstLineChars="0"/>
        <w:textAlignment w:val="auto"/>
      </w:pPr>
      <w:r w:rsidRPr="00231178">
        <w:t>Put work linked with NR sidelink CA operation on hold until further checking in RAN#99.</w:t>
      </w:r>
    </w:p>
    <w:p w14:paraId="5C4B7F34" w14:textId="77777777" w:rsidR="00857280" w:rsidRPr="00231178" w:rsidRDefault="00857280" w:rsidP="00857280">
      <w:pPr>
        <w:rPr>
          <w:i/>
          <w:color w:val="000000" w:themeColor="text1"/>
          <w:lang w:eastAsia="zh-CN"/>
        </w:rPr>
      </w:pPr>
    </w:p>
    <w:p w14:paraId="575BD8AA" w14:textId="77777777" w:rsidR="00857280" w:rsidRPr="00231178" w:rsidRDefault="00857280" w:rsidP="00857280">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1-2: Support for NR sidelink operation in FR2 licensed spectrum</w:t>
      </w:r>
    </w:p>
    <w:p w14:paraId="7993C560" w14:textId="77777777" w:rsidR="00857280" w:rsidRPr="00231178" w:rsidRDefault="00857280" w:rsidP="00857280">
      <w:pPr>
        <w:rPr>
          <w:i/>
          <w:color w:val="000000" w:themeColor="text1"/>
          <w:lang w:val="en-US" w:eastAsia="zh-CN"/>
        </w:rPr>
      </w:pPr>
      <w:r w:rsidRPr="00231178">
        <w:rPr>
          <w:i/>
          <w:color w:val="000000" w:themeColor="text1"/>
          <w:lang w:val="en-US" w:eastAsia="zh-CN"/>
        </w:rPr>
        <w:t>In RAN#98 meeting it was decided that, RAN4 was removed from the involved working groups linked with studies on FR2 sidelink in licensed spectrum. work is currently under a study phase of evaluation. In this case, it is proposed not to further discuss any RAN4 issue of the FR2 licensed spectrum work in Rel-18.</w:t>
      </w:r>
    </w:p>
    <w:p w14:paraId="3507E8FD" w14:textId="77777777" w:rsidR="00857280" w:rsidRPr="00231178" w:rsidRDefault="00857280" w:rsidP="00857280">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0B820828" w14:textId="535931B0"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Do not further discuss any RAN4 issue linked with the FR2 licensed spectrum work in this Rel-18 WI </w:t>
      </w:r>
      <w:r w:rsidR="00801BFE" w:rsidRPr="00231178">
        <w:rPr>
          <w:rFonts w:eastAsia="SimSun"/>
          <w:color w:val="000000" w:themeColor="text1"/>
          <w:szCs w:val="24"/>
          <w:lang w:val="en-US" w:eastAsia="zh-CN"/>
        </w:rPr>
        <w:t>(Xiaomi/Huawei)</w:t>
      </w:r>
    </w:p>
    <w:p w14:paraId="6926C4C8" w14:textId="60DB56EB"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Consider FR2 SL operation in licensed band as 2</w:t>
      </w:r>
      <w:r w:rsidRPr="00231178">
        <w:rPr>
          <w:rFonts w:eastAsia="SimSun"/>
          <w:color w:val="000000" w:themeColor="text1"/>
          <w:szCs w:val="24"/>
          <w:vertAlign w:val="superscript"/>
          <w:lang w:val="en-US" w:eastAsia="zh-CN"/>
        </w:rPr>
        <w:t>nd</w:t>
      </w:r>
      <w:r w:rsidRPr="00231178">
        <w:rPr>
          <w:rFonts w:eastAsia="SimSun"/>
          <w:color w:val="000000" w:themeColor="text1"/>
          <w:szCs w:val="24"/>
          <w:lang w:val="en-US" w:eastAsia="zh-CN"/>
        </w:rPr>
        <w:t xml:space="preserve"> priority </w:t>
      </w:r>
      <w:r w:rsidR="00801BFE" w:rsidRPr="00231178">
        <w:rPr>
          <w:rFonts w:eastAsia="SimSun"/>
          <w:color w:val="000000" w:themeColor="text1"/>
          <w:szCs w:val="24"/>
          <w:lang w:val="en-US" w:eastAsia="zh-CN"/>
        </w:rPr>
        <w:t>(Meta)</w:t>
      </w:r>
    </w:p>
    <w:p w14:paraId="167F9CA2" w14:textId="2632E240" w:rsidR="00857280" w:rsidRPr="00231178" w:rsidRDefault="00857280" w:rsidP="00857280">
      <w:pPr>
        <w:pStyle w:val="afe"/>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Coexistence evaluation between legacy system and SL operation in FR2 licensed bands is needed. Define RF requirements for FR2 SL UE in licensed band if new SL operation can be coexisted with legacy system.</w:t>
      </w:r>
    </w:p>
    <w:p w14:paraId="351AFFC4" w14:textId="77777777" w:rsidR="00942670" w:rsidRPr="00231178" w:rsidRDefault="00942670" w:rsidP="00942670">
      <w:pPr>
        <w:ind w:left="284"/>
        <w:rPr>
          <w:b/>
          <w:lang w:val="en-US" w:eastAsia="zh-CN"/>
        </w:rPr>
      </w:pPr>
      <w:r w:rsidRPr="00231178">
        <w:rPr>
          <w:b/>
          <w:lang w:val="en-US" w:eastAsia="zh-CN"/>
        </w:rPr>
        <w:t xml:space="preserve">Agreement: </w:t>
      </w:r>
    </w:p>
    <w:p w14:paraId="67D2DD50" w14:textId="77777777" w:rsidR="00942670" w:rsidRPr="00231178" w:rsidRDefault="00942670" w:rsidP="00942670">
      <w:pPr>
        <w:pStyle w:val="afe"/>
        <w:numPr>
          <w:ilvl w:val="0"/>
          <w:numId w:val="38"/>
        </w:numPr>
        <w:overflowPunct/>
        <w:autoSpaceDE/>
        <w:autoSpaceDN/>
        <w:adjustRightInd/>
        <w:spacing w:after="120"/>
        <w:ind w:left="704" w:firstLineChars="0"/>
        <w:textAlignment w:val="auto"/>
      </w:pPr>
      <w:r w:rsidRPr="00231178">
        <w:t>Based on WID, there is no RAN4 objectives for FR2 sidelink operation</w:t>
      </w:r>
    </w:p>
    <w:p w14:paraId="6E498DDF" w14:textId="4615C1B6" w:rsidR="00857280" w:rsidRPr="00231178" w:rsidRDefault="00857280" w:rsidP="004A34AD">
      <w:pPr>
        <w:spacing w:after="120"/>
        <w:rPr>
          <w:color w:val="000000" w:themeColor="text1"/>
          <w:szCs w:val="24"/>
          <w:lang w:val="en-US" w:eastAsia="zh-CN"/>
        </w:rPr>
      </w:pPr>
    </w:p>
    <w:p w14:paraId="4D90E6A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 xml:space="preserve">Issue 1-3: </w:t>
      </w:r>
      <w:bookmarkStart w:id="1" w:name="_Hlk127797312"/>
      <w:r w:rsidRPr="00231178">
        <w:rPr>
          <w:rFonts w:ascii="Times New Roman" w:hAnsi="Times New Roman"/>
          <w:b/>
          <w:color w:val="000000" w:themeColor="text1"/>
          <w:sz w:val="20"/>
          <w:szCs w:val="22"/>
          <w:u w:val="single"/>
          <w:lang w:val="en-US"/>
        </w:rPr>
        <w:t>Single carrier SL-U operation and then add combinations for concurrent operation based on company inputs.</w:t>
      </w:r>
      <w:bookmarkEnd w:id="1"/>
    </w:p>
    <w:p w14:paraId="4AEDB683" w14:textId="77777777" w:rsidR="00B17FD2" w:rsidRPr="00231178" w:rsidRDefault="00B17FD2" w:rsidP="00B17FD2">
      <w:pPr>
        <w:rPr>
          <w:i/>
          <w:color w:val="000000" w:themeColor="text1"/>
          <w:lang w:val="en-US" w:eastAsia="zh-CN"/>
        </w:rPr>
      </w:pPr>
      <w:r w:rsidRPr="00231178">
        <w:rPr>
          <w:i/>
          <w:color w:val="000000" w:themeColor="text1"/>
          <w:lang w:val="en-US" w:eastAsia="zh-CN"/>
        </w:rPr>
        <w:t>The core requirements for RF and RRM are needed to enable the new functionality and will be basis for requirements for concurrent operation.</w:t>
      </w:r>
    </w:p>
    <w:p w14:paraId="1C7FA69E"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BB543A0" w14:textId="230FB4AC" w:rsidR="00B17FD2" w:rsidRPr="00231178" w:rsidRDefault="00B17FD2" w:rsidP="004A34AD">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1: Focus first on defining the requirements for single carrier SL-U operation and then add combinations for concurrent operation based on company inputs. (Meta, LGE, vivo, Huawei)</w:t>
      </w:r>
    </w:p>
    <w:p w14:paraId="3AA149D6" w14:textId="77777777" w:rsidR="005545E3" w:rsidRPr="00231178" w:rsidRDefault="005545E3" w:rsidP="005545E3">
      <w:pPr>
        <w:spacing w:after="120"/>
        <w:ind w:left="284"/>
        <w:rPr>
          <w:color w:val="000000" w:themeColor="text1"/>
          <w:szCs w:val="24"/>
          <w:lang w:val="en-US" w:eastAsia="zh-CN"/>
        </w:rPr>
      </w:pPr>
    </w:p>
    <w:p w14:paraId="589A5A8D"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3490BBD3" w14:textId="77777777" w:rsidR="005545E3" w:rsidRPr="00231178" w:rsidRDefault="005545E3" w:rsidP="005545E3">
      <w:pPr>
        <w:spacing w:after="120"/>
        <w:ind w:left="284"/>
        <w:rPr>
          <w:color w:val="000000" w:themeColor="text1"/>
          <w:szCs w:val="24"/>
          <w:lang w:val="en-US" w:eastAsia="zh-CN"/>
        </w:rPr>
      </w:pPr>
    </w:p>
    <w:p w14:paraId="592078FE" w14:textId="73BC6B2C" w:rsidR="00857280" w:rsidRPr="00231178" w:rsidRDefault="00857280" w:rsidP="00857280">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1-4-1: Concurrent operation on Uu@Licensed and SL@Un-licensed</w:t>
      </w:r>
    </w:p>
    <w:p w14:paraId="4DCE91FF" w14:textId="26B19535" w:rsidR="00857280" w:rsidRPr="00231178" w:rsidRDefault="00857280" w:rsidP="00857280">
      <w:pPr>
        <w:rPr>
          <w:i/>
          <w:color w:val="000000" w:themeColor="text1"/>
          <w:lang w:val="en-US" w:eastAsia="zh-CN"/>
        </w:rPr>
      </w:pPr>
      <w:r w:rsidRPr="00231178">
        <w:rPr>
          <w:i/>
          <w:color w:val="000000" w:themeColor="text1"/>
          <w:lang w:val="en-US" w:eastAsia="zh-CN"/>
        </w:rPr>
        <w:t>The exact frequency band combinations for both Uu and SL-U are to be determined based on company input during the WI.</w:t>
      </w:r>
    </w:p>
    <w:p w14:paraId="08C3C8CB" w14:textId="77777777" w:rsidR="00857280" w:rsidRPr="00231178" w:rsidRDefault="00857280" w:rsidP="00857280">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9FACF76" w14:textId="394F9BC6"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Inter-band combinations for Uu @Licensed and SL @Un-licensed are to be studied based on company inputs. In order to meet the WI objectives and schedule it is requested that combinations are decided in the next RAN4 meeting (Oppo). </w:t>
      </w:r>
    </w:p>
    <w:p w14:paraId="3E17C3AF" w14:textId="017F04B8" w:rsidR="00857280" w:rsidRPr="00231178" w:rsidRDefault="00857280" w:rsidP="00EE4993">
      <w:pPr>
        <w:pStyle w:val="afe"/>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231178">
        <w:rPr>
          <w:rFonts w:eastAsia="Yu Mincho"/>
        </w:rPr>
        <w:t>the power class are defined for each branch, and detailed power class will be decided after band combinations are clear</w:t>
      </w:r>
    </w:p>
    <w:p w14:paraId="165471A6" w14:textId="77777777" w:rsidR="004A34AD" w:rsidRPr="00231178" w:rsidRDefault="004A34AD" w:rsidP="004A34AD">
      <w:pPr>
        <w:ind w:left="284"/>
        <w:rPr>
          <w:b/>
          <w:lang w:val="en-US" w:eastAsia="zh-CN"/>
        </w:rPr>
      </w:pPr>
      <w:r w:rsidRPr="00231178">
        <w:rPr>
          <w:b/>
          <w:lang w:val="en-US" w:eastAsia="zh-CN"/>
        </w:rPr>
        <w:t xml:space="preserve">Agreement: </w:t>
      </w:r>
    </w:p>
    <w:p w14:paraId="4098B5E9" w14:textId="77777777" w:rsidR="004A34AD" w:rsidRPr="00231178" w:rsidRDefault="004A34AD" w:rsidP="004A34AD">
      <w:pPr>
        <w:pStyle w:val="afe"/>
        <w:numPr>
          <w:ilvl w:val="0"/>
          <w:numId w:val="39"/>
        </w:numPr>
        <w:adjustRightInd/>
        <w:ind w:left="704" w:firstLineChars="0"/>
      </w:pPr>
      <w:r w:rsidRPr="00231178">
        <w:lastRenderedPageBreak/>
        <w:t>Inter-band combinations for concurrent operation for Uu @Licensed and SL @Un-licensed are to be studied based on company inputs. In order to meet the WI objectives and schedule it is requested that combinations are decided in the next RAN4 meeting.</w:t>
      </w:r>
    </w:p>
    <w:p w14:paraId="3D8785DC" w14:textId="77777777" w:rsidR="004A34AD" w:rsidRPr="00231178" w:rsidRDefault="004A34AD" w:rsidP="004A34AD">
      <w:pPr>
        <w:pStyle w:val="afe"/>
        <w:numPr>
          <w:ilvl w:val="1"/>
          <w:numId w:val="39"/>
        </w:numPr>
        <w:adjustRightInd/>
        <w:ind w:left="1124" w:firstLineChars="0"/>
      </w:pPr>
      <w:r w:rsidRPr="00231178">
        <w:t>One example band combination is needed. FFS on which band combination is chosen.</w:t>
      </w:r>
    </w:p>
    <w:p w14:paraId="1D3969A0" w14:textId="11E8586E" w:rsidR="00857280" w:rsidRPr="00231178" w:rsidRDefault="00857280" w:rsidP="00857280">
      <w:pPr>
        <w:spacing w:after="120"/>
        <w:rPr>
          <w:color w:val="000000" w:themeColor="text1"/>
          <w:szCs w:val="24"/>
          <w:lang w:eastAsia="zh-CN"/>
        </w:rPr>
      </w:pPr>
    </w:p>
    <w:p w14:paraId="0CC8A653" w14:textId="322AD5AD" w:rsidR="00857280" w:rsidRPr="00231178" w:rsidRDefault="00857280" w:rsidP="00857280">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1-4-2: Concurrent operation on Uu@Un-licensed and SL@Un-licensed</w:t>
      </w:r>
    </w:p>
    <w:p w14:paraId="35C1B174" w14:textId="77777777" w:rsidR="00857280" w:rsidRPr="00231178" w:rsidRDefault="00857280" w:rsidP="00857280">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3366713D" w14:textId="2EF64DFF"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1: Study inter- and intra-band combinations for Uu @Un-Licensed and SL @Un-Licensed (both on un-licensed band) as 2</w:t>
      </w:r>
      <w:r w:rsidRPr="00231178">
        <w:rPr>
          <w:rFonts w:eastAsia="SimSun"/>
          <w:color w:val="000000" w:themeColor="text1"/>
          <w:szCs w:val="24"/>
          <w:vertAlign w:val="superscript"/>
          <w:lang w:val="en-US" w:eastAsia="zh-CN"/>
        </w:rPr>
        <w:t>nd</w:t>
      </w:r>
      <w:r w:rsidRPr="00231178">
        <w:rPr>
          <w:rFonts w:eastAsia="SimSun"/>
          <w:color w:val="000000" w:themeColor="text1"/>
          <w:szCs w:val="24"/>
          <w:lang w:val="en-US" w:eastAsia="zh-CN"/>
        </w:rPr>
        <w:t xml:space="preserve"> priority only (LGE)</w:t>
      </w:r>
    </w:p>
    <w:p w14:paraId="18A61FA9" w14:textId="414538C6"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Not support intra-band combination for Uu @Un-Licensed and SL @Un-Licensed in NR SL evolution WI (Meta</w:t>
      </w:r>
      <w:r w:rsidR="005C074D" w:rsidRPr="00231178">
        <w:rPr>
          <w:rFonts w:eastAsia="SimSun"/>
          <w:color w:val="000000" w:themeColor="text1"/>
          <w:szCs w:val="24"/>
          <w:lang w:val="en-US" w:eastAsia="zh-CN"/>
        </w:rPr>
        <w:t>, Xiomi</w:t>
      </w:r>
      <w:r w:rsidR="00F61C09" w:rsidRPr="00231178">
        <w:rPr>
          <w:rFonts w:eastAsia="SimSun"/>
          <w:color w:val="000000" w:themeColor="text1"/>
          <w:szCs w:val="24"/>
          <w:lang w:val="en-US" w:eastAsia="zh-CN"/>
        </w:rPr>
        <w:t>, Oppo, Huawei</w:t>
      </w:r>
      <w:r w:rsidRPr="00231178">
        <w:rPr>
          <w:rFonts w:eastAsia="SimSun"/>
          <w:color w:val="000000" w:themeColor="text1"/>
          <w:szCs w:val="24"/>
          <w:lang w:val="en-US" w:eastAsia="zh-CN"/>
        </w:rPr>
        <w:t>)</w:t>
      </w:r>
    </w:p>
    <w:p w14:paraId="1328A14A" w14:textId="77777777" w:rsidR="00F61C09" w:rsidRPr="00231178" w:rsidRDefault="00F61C09" w:rsidP="00F61C09">
      <w:pPr>
        <w:spacing w:after="120"/>
        <w:rPr>
          <w:color w:val="000000" w:themeColor="text1"/>
          <w:szCs w:val="24"/>
          <w:lang w:val="en-US" w:eastAsia="zh-CN"/>
        </w:rPr>
      </w:pPr>
    </w:p>
    <w:p w14:paraId="29E344CA" w14:textId="49793D00" w:rsidR="00857280" w:rsidRPr="00231178" w:rsidRDefault="004A34AD" w:rsidP="004A34AD">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7AC4F9B0" w14:textId="2C92FE41" w:rsidR="00857280" w:rsidRPr="00231178" w:rsidRDefault="00857280" w:rsidP="00857280">
      <w:pPr>
        <w:rPr>
          <w:b/>
          <w:color w:val="000000" w:themeColor="text1"/>
          <w:u w:val="single"/>
          <w:lang w:val="en-US" w:eastAsia="ko-KR"/>
        </w:rPr>
      </w:pPr>
    </w:p>
    <w:p w14:paraId="30297FF5"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1-5: Adjacent channel coexistence evaluation for NR SL-U</w:t>
      </w:r>
    </w:p>
    <w:p w14:paraId="431EAC0D" w14:textId="77777777" w:rsidR="00B17FD2" w:rsidRPr="00231178" w:rsidRDefault="00B17FD2" w:rsidP="00B17FD2">
      <w:pPr>
        <w:rPr>
          <w:i/>
          <w:color w:val="000000" w:themeColor="text1"/>
          <w:lang w:val="en-US" w:eastAsia="zh-CN"/>
        </w:rPr>
      </w:pPr>
      <w:r w:rsidRPr="00231178">
        <w:rPr>
          <w:i/>
          <w:color w:val="000000" w:themeColor="text1"/>
          <w:lang w:val="en-US" w:eastAsia="zh-CN"/>
        </w:rPr>
        <w:t>Support of new sidelink frequency bands and band combinations should ensure coexistence between sidelink and Uu interface in the same and adjacent channels in licensed spectrum.</w:t>
      </w:r>
    </w:p>
    <w:p w14:paraId="0ABB4498"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D4334D7"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1: RAN4 to discuss and agree on the necessity and scenarios for coexistence evaluations (Oppo)</w:t>
      </w:r>
    </w:p>
    <w:p w14:paraId="264EE9BC"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No need to consider evaluation for adjacent channel coexistence for unlicensed spectrum in Rel-18. (Huawei)</w:t>
      </w:r>
    </w:p>
    <w:p w14:paraId="3C698BAB"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3: If any different points for SL-U operation are found compared to NR-U operation in unlicensed band, then RAN4 needs to revisit the adjacent channel coexistence evaluation to protect legacy systems. (Meta)</w:t>
      </w:r>
    </w:p>
    <w:p w14:paraId="1482E8C9" w14:textId="77777777" w:rsidR="000B332C" w:rsidRPr="00231178" w:rsidRDefault="000B332C" w:rsidP="000B332C">
      <w:pPr>
        <w:spacing w:after="120"/>
        <w:ind w:left="284"/>
        <w:rPr>
          <w:color w:val="000000" w:themeColor="text1"/>
          <w:szCs w:val="24"/>
          <w:lang w:val="en-US" w:eastAsia="zh-CN"/>
        </w:rPr>
      </w:pPr>
    </w:p>
    <w:p w14:paraId="7D292954" w14:textId="77777777" w:rsidR="000B332C" w:rsidRPr="00231178" w:rsidRDefault="000B332C" w:rsidP="000B332C">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F237234" w14:textId="77777777" w:rsidR="000B332C" w:rsidRPr="00231178" w:rsidRDefault="000B332C" w:rsidP="000B332C">
      <w:pPr>
        <w:ind w:left="284"/>
        <w:rPr>
          <w:b/>
          <w:color w:val="000000" w:themeColor="text1"/>
          <w:u w:val="single"/>
          <w:lang w:val="en-US" w:eastAsia="ko-KR"/>
        </w:rPr>
      </w:pPr>
    </w:p>
    <w:p w14:paraId="71ABD690" w14:textId="77777777" w:rsidR="00857280" w:rsidRPr="00231178" w:rsidRDefault="00857280" w:rsidP="00857280">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1-6: Co-channel coexistence for LTE sidelink and NR sidelink</w:t>
      </w:r>
    </w:p>
    <w:p w14:paraId="68533571" w14:textId="77777777" w:rsidR="00857280" w:rsidRPr="00231178" w:rsidRDefault="00857280" w:rsidP="00857280">
      <w:pPr>
        <w:rPr>
          <w:i/>
          <w:color w:val="000000" w:themeColor="text1"/>
          <w:lang w:val="en-US" w:eastAsia="zh-CN"/>
        </w:rPr>
      </w:pPr>
      <w:r w:rsidRPr="00231178">
        <w:rPr>
          <w:i/>
          <w:color w:val="000000" w:themeColor="text1"/>
          <w:lang w:val="en-US" w:eastAsia="zh-CN"/>
        </w:rPr>
        <w:t>The core requirements for RF and RRM are needed to enable the new functionality and will be basis for further work defining the requirements for concurrent operation.</w:t>
      </w:r>
    </w:p>
    <w:p w14:paraId="5B3615E1" w14:textId="77777777" w:rsidR="00857280" w:rsidRPr="00231178" w:rsidRDefault="00857280" w:rsidP="00857280">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4F22CCF" w14:textId="0457CDA4"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1: Coexistence evaluation for co-channel is not RAN4 scope. The co-channel coexistence analysis is carried out by in RAN1/RAN2 between LTE SL and NR SL. Detailed coexistence mechanism and interference avoidance skill would be eventually considered in RAN4 to specify the RF/RRM requirements. (Meta)</w:t>
      </w:r>
    </w:p>
    <w:p w14:paraId="19ADD366" w14:textId="411CE2DF"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RAN4 awaits RAN1 outcome for (Nokia)</w:t>
      </w:r>
    </w:p>
    <w:p w14:paraId="3C93AD7F" w14:textId="77777777" w:rsidR="00857280" w:rsidRPr="00231178" w:rsidRDefault="00857280" w:rsidP="00857280">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Option 2-1: solutions to support higher numerology and PSFCH for dynamic co-channel coexistence for LTE-NR co-channel coexistence.</w:t>
      </w:r>
    </w:p>
    <w:p w14:paraId="0873B8E2" w14:textId="77777777" w:rsidR="00857280" w:rsidRPr="00231178" w:rsidRDefault="00857280" w:rsidP="00857280">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Option 2-2: solutions for synchronization between LTE and NR for co-channel coexistence.</w:t>
      </w:r>
    </w:p>
    <w:p w14:paraId="5A885E1D" w14:textId="77777777" w:rsidR="00857280" w:rsidRPr="00231178" w:rsidRDefault="00857280" w:rsidP="00857280">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Option 2-3: semi-static LTE and NR co-channel co-existence solutions.</w:t>
      </w:r>
    </w:p>
    <w:p w14:paraId="3C8F583A" w14:textId="77777777" w:rsidR="00857280" w:rsidRPr="00231178" w:rsidRDefault="00857280" w:rsidP="00857280">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Option 2-4: potential IDC enhancements. No enhancements for the IDC framework from Rel-16 seems to be needed to support Type A devices for LTE and NR co-channel coexistence.</w:t>
      </w:r>
    </w:p>
    <w:p w14:paraId="7FDC4155" w14:textId="1B0B2406"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맑은 고딕" w:hint="eastAsia"/>
          <w:color w:val="000000" w:themeColor="text1"/>
          <w:szCs w:val="24"/>
          <w:lang w:val="en-US" w:eastAsia="ko-KR"/>
        </w:rPr>
        <w:lastRenderedPageBreak/>
        <w:t>Opti</w:t>
      </w:r>
      <w:r w:rsidRPr="00231178">
        <w:rPr>
          <w:rFonts w:eastAsia="맑은 고딕"/>
          <w:color w:val="000000" w:themeColor="text1"/>
          <w:szCs w:val="24"/>
          <w:lang w:val="en-US" w:eastAsia="ko-KR"/>
        </w:rPr>
        <w:t xml:space="preserve">on 3: </w:t>
      </w:r>
      <w:r w:rsidRPr="00231178">
        <w:rPr>
          <w:rFonts w:eastAsia="Yu Mincho"/>
        </w:rPr>
        <w:t>The targeting band for LTE/NR V2X co-channel coexistence is ITS band n47 only. (Oppo)</w:t>
      </w:r>
    </w:p>
    <w:p w14:paraId="62386CCE" w14:textId="6A7DC049"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4: No RAN4 work for co-channel coexistence when LTE V2X and NR V2X resources are TDM based. FFS whether there is RAN4 impact if RAN1 specifies LTE V2X and NR V2X resources are FDM based. (Oppo)</w:t>
      </w:r>
    </w:p>
    <w:p w14:paraId="29B2FC78" w14:textId="7546A6E7" w:rsidR="00857280" w:rsidRPr="00231178" w:rsidRDefault="00857280" w:rsidP="00857280">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5: Send an LS to RAN1 to confirm that for co-channel coexistence in Rel-18, only TDM transmission and simultaneous reception of LTE-SL and NR-SL are considered in RAN4.(Huawei)</w:t>
      </w:r>
    </w:p>
    <w:p w14:paraId="528C5512" w14:textId="5C223F18" w:rsidR="00857280" w:rsidRPr="00231178" w:rsidRDefault="00857280" w:rsidP="00857280">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 xml:space="preserve">Draft LS in: </w:t>
      </w:r>
      <w:hyperlink r:id="rId9" w:history="1">
        <w:r w:rsidRPr="00231178">
          <w:rPr>
            <w:rStyle w:val="ac"/>
            <w:b/>
            <w:bCs/>
            <w:color w:val="000000" w:themeColor="text1"/>
            <w:lang w:val="en-US"/>
          </w:rPr>
          <w:t>R4-2302047</w:t>
        </w:r>
      </w:hyperlink>
      <w:r w:rsidRPr="00231178">
        <w:rPr>
          <w:rFonts w:eastAsia="SimSun"/>
          <w:color w:val="000000" w:themeColor="text1"/>
          <w:szCs w:val="24"/>
          <w:lang w:val="en-US" w:eastAsia="zh-CN"/>
        </w:rPr>
        <w:t xml:space="preserve"> (</w:t>
      </w:r>
      <w:r w:rsidRPr="00231178">
        <w:rPr>
          <w:color w:val="000000" w:themeColor="text1"/>
          <w:szCs w:val="24"/>
          <w:lang w:val="en-US" w:eastAsia="zh-CN"/>
        </w:rPr>
        <w:t>Huawei, HiSilicon)</w:t>
      </w:r>
    </w:p>
    <w:p w14:paraId="28DB552F" w14:textId="77777777" w:rsidR="00F61C09" w:rsidRPr="00231178" w:rsidRDefault="00F61C09" w:rsidP="00F61C09">
      <w:pPr>
        <w:spacing w:after="120"/>
        <w:rPr>
          <w:color w:val="000000" w:themeColor="text1"/>
          <w:szCs w:val="24"/>
          <w:lang w:val="en-US" w:eastAsia="zh-CN"/>
        </w:rPr>
      </w:pPr>
    </w:p>
    <w:p w14:paraId="3AFAB119" w14:textId="20AC0813" w:rsidR="004A34AD" w:rsidRPr="00231178" w:rsidRDefault="004A34AD" w:rsidP="004A34AD">
      <w:pPr>
        <w:spacing w:after="120"/>
        <w:ind w:left="576"/>
        <w:rPr>
          <w:color w:val="000000" w:themeColor="text1"/>
          <w:szCs w:val="24"/>
          <w:lang w:val="en-US" w:eastAsia="zh-CN"/>
        </w:rPr>
      </w:pPr>
      <w:r w:rsidRPr="00231178">
        <w:rPr>
          <w:color w:val="000000" w:themeColor="text1"/>
          <w:szCs w:val="24"/>
          <w:lang w:val="en-US" w:eastAsia="zh-CN"/>
        </w:rPr>
        <w:t>Proposed way forward: FFS</w:t>
      </w:r>
    </w:p>
    <w:p w14:paraId="02BE7E46" w14:textId="77777777" w:rsidR="00B17FD2" w:rsidRPr="00231178" w:rsidRDefault="00B17FD2" w:rsidP="004A34AD">
      <w:pPr>
        <w:spacing w:after="120"/>
        <w:ind w:left="576"/>
        <w:rPr>
          <w:color w:val="000000" w:themeColor="text1"/>
          <w:szCs w:val="24"/>
          <w:lang w:val="en-US" w:eastAsia="zh-CN"/>
        </w:rPr>
      </w:pPr>
    </w:p>
    <w:p w14:paraId="30DE17C6" w14:textId="77777777" w:rsidR="00B17FD2" w:rsidRPr="00231178" w:rsidRDefault="00B17FD2" w:rsidP="00B17FD2">
      <w:pPr>
        <w:pStyle w:val="3"/>
        <w:rPr>
          <w:color w:val="000000" w:themeColor="text1"/>
          <w:sz w:val="24"/>
          <w:szCs w:val="16"/>
          <w:lang w:val="en-US"/>
        </w:rPr>
      </w:pPr>
      <w:r w:rsidRPr="00231178">
        <w:rPr>
          <w:color w:val="000000" w:themeColor="text1"/>
          <w:sz w:val="24"/>
          <w:szCs w:val="16"/>
          <w:lang w:val="en-US"/>
        </w:rPr>
        <w:t>Sub-topic 1-2: Approval of the Work Plan</w:t>
      </w:r>
    </w:p>
    <w:p w14:paraId="5342D860" w14:textId="77777777" w:rsidR="00B17FD2" w:rsidRPr="00231178" w:rsidRDefault="00B17FD2" w:rsidP="00B17FD2">
      <w:pPr>
        <w:rPr>
          <w:i/>
          <w:color w:val="000000" w:themeColor="text1"/>
          <w:lang w:val="en-US" w:eastAsia="zh-CN"/>
        </w:rPr>
      </w:pPr>
      <w:r w:rsidRPr="00231178">
        <w:rPr>
          <w:i/>
          <w:color w:val="000000" w:themeColor="text1"/>
          <w:lang w:val="en-US" w:eastAsia="zh-CN"/>
        </w:rPr>
        <w:t>Work plan is presented in R4-2301182.</w:t>
      </w:r>
    </w:p>
    <w:p w14:paraId="4673C5B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1-7: Approval of the Work Plan</w:t>
      </w:r>
    </w:p>
    <w:p w14:paraId="627524CB"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31170BD"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bookmarkStart w:id="2" w:name="_Hlk127799151"/>
      <w:r w:rsidRPr="00231178">
        <w:rPr>
          <w:rFonts w:eastAsia="SimSun"/>
          <w:color w:val="000000" w:themeColor="text1"/>
          <w:szCs w:val="24"/>
          <w:lang w:val="en-US" w:eastAsia="zh-CN"/>
        </w:rPr>
        <w:t>Approve the workplan in R4-2301182 for Rel-18 NR SL evolution WI</w:t>
      </w:r>
      <w:bookmarkEnd w:id="2"/>
      <w:r w:rsidRPr="00231178">
        <w:rPr>
          <w:rFonts w:eastAsia="SimSun"/>
          <w:color w:val="000000" w:themeColor="text1"/>
          <w:szCs w:val="24"/>
          <w:lang w:val="en-US" w:eastAsia="zh-CN"/>
        </w:rPr>
        <w:t>.</w:t>
      </w:r>
    </w:p>
    <w:p w14:paraId="13BE67B4" w14:textId="77777777" w:rsidR="00B17FD2" w:rsidRPr="00231178" w:rsidRDefault="00B17FD2" w:rsidP="00B17FD2">
      <w:pPr>
        <w:rPr>
          <w:b/>
          <w:lang w:val="en-US" w:eastAsia="zh-CN"/>
        </w:rPr>
      </w:pPr>
    </w:p>
    <w:p w14:paraId="13599E37" w14:textId="3EABB00D" w:rsidR="00B17FD2" w:rsidRPr="00231178" w:rsidRDefault="00B17FD2" w:rsidP="00B17FD2">
      <w:pPr>
        <w:rPr>
          <w:b/>
          <w:lang w:val="en-US" w:eastAsia="zh-CN"/>
        </w:rPr>
      </w:pPr>
      <w:r w:rsidRPr="00231178">
        <w:rPr>
          <w:b/>
          <w:lang w:val="en-US" w:eastAsia="zh-CN"/>
        </w:rPr>
        <w:t xml:space="preserve">Agreement: Work plan was approved </w:t>
      </w:r>
    </w:p>
    <w:p w14:paraId="39F1187F" w14:textId="77777777" w:rsidR="00B17FD2" w:rsidRPr="00231178" w:rsidRDefault="00B17FD2" w:rsidP="00B17FD2">
      <w:pPr>
        <w:spacing w:after="120"/>
        <w:rPr>
          <w:color w:val="000000" w:themeColor="text1"/>
          <w:szCs w:val="24"/>
          <w:lang w:val="en-US" w:eastAsia="zh-CN"/>
        </w:rPr>
      </w:pPr>
    </w:p>
    <w:p w14:paraId="6A6DC12D" w14:textId="77777777" w:rsidR="00B17FD2" w:rsidRPr="00231178" w:rsidRDefault="00B17FD2" w:rsidP="00B17FD2">
      <w:pPr>
        <w:pStyle w:val="3"/>
        <w:rPr>
          <w:color w:val="000000" w:themeColor="text1"/>
          <w:sz w:val="24"/>
          <w:szCs w:val="16"/>
          <w:lang w:val="en-US"/>
        </w:rPr>
      </w:pPr>
      <w:r w:rsidRPr="00231178">
        <w:rPr>
          <w:color w:val="000000" w:themeColor="text1"/>
          <w:sz w:val="24"/>
          <w:szCs w:val="16"/>
          <w:lang w:val="en-US"/>
        </w:rPr>
        <w:t>Sub-topic 1-3: Approval of the Draft R18 TR38.786 v0.0.1</w:t>
      </w:r>
    </w:p>
    <w:p w14:paraId="0F98CEF7" w14:textId="77777777" w:rsidR="00B17FD2" w:rsidRPr="00231178" w:rsidRDefault="00B17FD2" w:rsidP="00B17FD2">
      <w:pPr>
        <w:rPr>
          <w:i/>
          <w:color w:val="000000" w:themeColor="text1"/>
          <w:lang w:val="en-US" w:eastAsia="zh-CN"/>
        </w:rPr>
      </w:pPr>
      <w:r w:rsidRPr="00231178">
        <w:rPr>
          <w:i/>
          <w:color w:val="000000" w:themeColor="text1"/>
          <w:lang w:val="en-US" w:eastAsia="zh-CN"/>
        </w:rPr>
        <w:t>Draft R18 TR38.786 v0.0.1 skeleton for SL evaluation for Agreement is presented in R4-2301183.</w:t>
      </w:r>
    </w:p>
    <w:p w14:paraId="7448979E"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1-8: Approval of the TR skeleton</w:t>
      </w:r>
    </w:p>
    <w:p w14:paraId="1FED89F4"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76D20B5C"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Approve the Draft TR38.786 in </w:t>
      </w:r>
      <w:r w:rsidRPr="00231178">
        <w:rPr>
          <w:color w:val="000000" w:themeColor="text1"/>
          <w:lang w:val="en-US" w:eastAsia="zh-CN"/>
        </w:rPr>
        <w:t>R4-2301183</w:t>
      </w:r>
    </w:p>
    <w:p w14:paraId="1938EFEA" w14:textId="77777777" w:rsidR="00B17FD2" w:rsidRPr="00231178" w:rsidRDefault="00B17FD2" w:rsidP="00B17FD2">
      <w:pPr>
        <w:rPr>
          <w:b/>
          <w:lang w:val="en-US" w:eastAsia="zh-CN"/>
        </w:rPr>
      </w:pPr>
    </w:p>
    <w:p w14:paraId="690600C8" w14:textId="03D4E3EF" w:rsidR="00B17FD2" w:rsidRPr="00231178" w:rsidRDefault="00B17FD2" w:rsidP="00B17FD2">
      <w:pPr>
        <w:rPr>
          <w:b/>
          <w:lang w:val="en-US" w:eastAsia="zh-CN"/>
        </w:rPr>
      </w:pPr>
      <w:r w:rsidRPr="00231178">
        <w:rPr>
          <w:b/>
          <w:lang w:val="en-US" w:eastAsia="zh-CN"/>
        </w:rPr>
        <w:t xml:space="preserve">Agreement: TR skeleton was approved </w:t>
      </w:r>
    </w:p>
    <w:p w14:paraId="0E123F59" w14:textId="77777777" w:rsidR="00B17FD2" w:rsidRPr="00231178" w:rsidRDefault="00B17FD2" w:rsidP="00B17FD2">
      <w:pPr>
        <w:rPr>
          <w:color w:val="0070C0"/>
          <w:lang w:val="en-US" w:eastAsia="zh-CN"/>
        </w:rPr>
      </w:pPr>
    </w:p>
    <w:p w14:paraId="5726BA5D"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1-9: Approval of the TP in R4-2300974</w:t>
      </w:r>
    </w:p>
    <w:p w14:paraId="03C85D47"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38AF17F4"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 xml:space="preserve">Option 1: Approve the TP in </w:t>
      </w:r>
      <w:r w:rsidRPr="00231178">
        <w:rPr>
          <w:color w:val="000000" w:themeColor="text1"/>
          <w:lang w:val="en-US" w:eastAsia="zh-CN"/>
        </w:rPr>
        <w:t>R4-2300974</w:t>
      </w:r>
    </w:p>
    <w:p w14:paraId="3036B718" w14:textId="77777777" w:rsidR="00B17FD2" w:rsidRPr="00231178" w:rsidRDefault="00B17FD2" w:rsidP="00B17FD2">
      <w:pPr>
        <w:pStyle w:val="afe"/>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231178">
        <w:rPr>
          <w:color w:val="000000" w:themeColor="text1"/>
          <w:lang w:val="en-US" w:eastAsia="zh-CN"/>
        </w:rPr>
        <w:t>Option 2 : Revise the TP in R4-2300974 to reflect the further agreement</w:t>
      </w:r>
    </w:p>
    <w:p w14:paraId="448A3CB2" w14:textId="77777777" w:rsidR="005545E3" w:rsidRPr="00231178" w:rsidRDefault="005545E3" w:rsidP="005545E3">
      <w:pPr>
        <w:spacing w:after="120"/>
        <w:ind w:left="284"/>
        <w:rPr>
          <w:color w:val="000000" w:themeColor="text1"/>
          <w:szCs w:val="24"/>
          <w:lang w:val="en-US" w:eastAsia="zh-CN"/>
        </w:rPr>
      </w:pPr>
    </w:p>
    <w:p w14:paraId="064759A0"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7A46043F" w14:textId="77777777" w:rsidR="005545E3" w:rsidRPr="00231178" w:rsidRDefault="005545E3" w:rsidP="005545E3">
      <w:pPr>
        <w:spacing w:after="120"/>
        <w:rPr>
          <w:color w:val="000000" w:themeColor="text1"/>
          <w:szCs w:val="24"/>
          <w:lang w:val="en-US" w:eastAsia="zh-CN"/>
        </w:rPr>
      </w:pPr>
    </w:p>
    <w:p w14:paraId="11F36725" w14:textId="3F35C357" w:rsidR="00DD19DE" w:rsidRPr="00231178" w:rsidRDefault="00142BB9" w:rsidP="00DD19DE">
      <w:pPr>
        <w:pStyle w:val="1"/>
        <w:rPr>
          <w:lang w:eastAsia="ja-JP"/>
        </w:rPr>
      </w:pPr>
      <w:r w:rsidRPr="00231178">
        <w:rPr>
          <w:lang w:eastAsia="ja-JP"/>
        </w:rPr>
        <w:t>Topic</w:t>
      </w:r>
      <w:r w:rsidR="00DD19DE" w:rsidRPr="00231178">
        <w:rPr>
          <w:lang w:eastAsia="ja-JP"/>
        </w:rPr>
        <w:t xml:space="preserve"> #</w:t>
      </w:r>
      <w:r w:rsidR="00FA5848" w:rsidRPr="00231178">
        <w:rPr>
          <w:lang w:eastAsia="ja-JP"/>
        </w:rPr>
        <w:t>2</w:t>
      </w:r>
      <w:r w:rsidR="00DD19DE" w:rsidRPr="00231178">
        <w:rPr>
          <w:lang w:eastAsia="ja-JP"/>
        </w:rPr>
        <w:t xml:space="preserve">: </w:t>
      </w:r>
      <w:r w:rsidR="00046018" w:rsidRPr="00231178">
        <w:rPr>
          <w:lang w:eastAsia="ja-JP"/>
        </w:rPr>
        <w:t>UE RF requirements</w:t>
      </w:r>
    </w:p>
    <w:p w14:paraId="73647B3C" w14:textId="77777777" w:rsidR="00DD19DE" w:rsidRPr="00231178" w:rsidRDefault="00DD19DE" w:rsidP="00DD19DE"/>
    <w:p w14:paraId="70D89159" w14:textId="77777777" w:rsidR="00DD19DE" w:rsidRPr="00231178" w:rsidRDefault="00DD19DE" w:rsidP="00DD19DE">
      <w:pPr>
        <w:pStyle w:val="2"/>
      </w:pPr>
      <w:r w:rsidRPr="00231178">
        <w:rPr>
          <w:rFonts w:hint="eastAsia"/>
        </w:rPr>
        <w:lastRenderedPageBreak/>
        <w:t>Open issues</w:t>
      </w:r>
      <w:r w:rsidRPr="00231178">
        <w:t xml:space="preserve"> summary</w:t>
      </w:r>
    </w:p>
    <w:p w14:paraId="0734800A" w14:textId="2FF65C57" w:rsidR="00DD19DE" w:rsidRPr="00231178" w:rsidRDefault="00DD19DE" w:rsidP="00DD19DE">
      <w:pPr>
        <w:pStyle w:val="3"/>
        <w:rPr>
          <w:sz w:val="24"/>
          <w:szCs w:val="16"/>
        </w:rPr>
      </w:pPr>
      <w:r w:rsidRPr="00231178">
        <w:rPr>
          <w:sz w:val="24"/>
          <w:szCs w:val="16"/>
        </w:rPr>
        <w:t>Sub-</w:t>
      </w:r>
      <w:r w:rsidR="00142BB9" w:rsidRPr="00231178">
        <w:rPr>
          <w:sz w:val="24"/>
          <w:szCs w:val="16"/>
        </w:rPr>
        <w:t>topic</w:t>
      </w:r>
      <w:r w:rsidRPr="00231178">
        <w:rPr>
          <w:sz w:val="24"/>
          <w:szCs w:val="16"/>
        </w:rPr>
        <w:t xml:space="preserve"> </w:t>
      </w:r>
      <w:r w:rsidR="00FA5848" w:rsidRPr="00231178">
        <w:rPr>
          <w:sz w:val="24"/>
          <w:szCs w:val="16"/>
        </w:rPr>
        <w:t>2</w:t>
      </w:r>
      <w:r w:rsidRPr="00231178">
        <w:rPr>
          <w:sz w:val="24"/>
          <w:szCs w:val="16"/>
        </w:rPr>
        <w:t>-1</w:t>
      </w:r>
      <w:r w:rsidR="005C074D" w:rsidRPr="00231178">
        <w:rPr>
          <w:sz w:val="24"/>
          <w:szCs w:val="16"/>
        </w:rPr>
        <w:t xml:space="preserve">: </w:t>
      </w:r>
      <w:r w:rsidR="005C074D" w:rsidRPr="00231178">
        <w:rPr>
          <w:sz w:val="24"/>
          <w:szCs w:val="16"/>
          <w:lang w:val="en-US"/>
        </w:rPr>
        <w:t>Location for SL-U requirements in 38.101-1</w:t>
      </w:r>
    </w:p>
    <w:p w14:paraId="0420B56F" w14:textId="68846CBC" w:rsidR="00DD19DE" w:rsidRPr="00231178" w:rsidRDefault="005C074D" w:rsidP="00DD19DE">
      <w:pPr>
        <w:rPr>
          <w:i/>
          <w:lang w:val="en-US" w:eastAsia="zh-CN"/>
        </w:rPr>
      </w:pPr>
      <w:r w:rsidRPr="00231178">
        <w:rPr>
          <w:i/>
          <w:lang w:val="en-US" w:eastAsia="zh-CN"/>
        </w:rPr>
        <w:t>Specification structure. The 38.101-1 defines requirements for different operation modes in sections for general requirements and/or in suffixes A to I.</w:t>
      </w:r>
    </w:p>
    <w:p w14:paraId="7E2975B2" w14:textId="367A5906" w:rsidR="005C074D" w:rsidRPr="00231178" w:rsidRDefault="005C074D" w:rsidP="005C074D">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 SL-U requirements locat</w:t>
      </w:r>
      <w:r w:rsidR="007F03F8" w:rsidRPr="00231178">
        <w:rPr>
          <w:rFonts w:ascii="Times New Roman" w:hAnsi="Times New Roman"/>
          <w:b/>
          <w:color w:val="000000" w:themeColor="text1"/>
          <w:sz w:val="20"/>
          <w:szCs w:val="22"/>
          <w:u w:val="single"/>
          <w:lang w:val="en-US"/>
        </w:rPr>
        <w:t>i</w:t>
      </w:r>
      <w:r w:rsidRPr="00231178">
        <w:rPr>
          <w:rFonts w:ascii="Times New Roman" w:hAnsi="Times New Roman"/>
          <w:b/>
          <w:color w:val="000000" w:themeColor="text1"/>
          <w:sz w:val="20"/>
          <w:szCs w:val="22"/>
          <w:u w:val="single"/>
          <w:lang w:val="en-US"/>
        </w:rPr>
        <w:t>on in 38.101-1</w:t>
      </w:r>
    </w:p>
    <w:p w14:paraId="17951E5C" w14:textId="77777777" w:rsidR="005C074D" w:rsidRPr="00231178" w:rsidRDefault="005C074D" w:rsidP="005C074D">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EBA6A17" w14:textId="1B9E55DA" w:rsidR="005C074D" w:rsidRPr="00231178" w:rsidRDefault="005C074D" w:rsidP="005C074D">
      <w:pPr>
        <w:pStyle w:val="afe"/>
        <w:numPr>
          <w:ilvl w:val="1"/>
          <w:numId w:val="4"/>
        </w:numPr>
        <w:spacing w:after="120"/>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Capture the requirements into Suffix E, which already contains the V2X/Side link requirements on other operating bands (Xiaomi</w:t>
      </w:r>
      <w:r w:rsidR="007F03F8" w:rsidRPr="00231178">
        <w:rPr>
          <w:rFonts w:eastAsia="SimSun"/>
          <w:color w:val="000000" w:themeColor="text1"/>
          <w:szCs w:val="24"/>
          <w:lang w:val="en-US" w:eastAsia="zh-CN"/>
        </w:rPr>
        <w:t>, LGE</w:t>
      </w:r>
      <w:r w:rsidR="0006312B" w:rsidRPr="00231178">
        <w:rPr>
          <w:rFonts w:eastAsia="SimSun"/>
          <w:color w:val="000000" w:themeColor="text1"/>
          <w:szCs w:val="24"/>
          <w:lang w:val="en-US" w:eastAsia="zh-CN"/>
        </w:rPr>
        <w:t>, QC</w:t>
      </w:r>
      <w:r w:rsidR="00F61C09" w:rsidRPr="00231178">
        <w:rPr>
          <w:rFonts w:eastAsia="SimSun"/>
          <w:color w:val="000000" w:themeColor="text1"/>
          <w:szCs w:val="24"/>
          <w:lang w:val="en-US" w:eastAsia="zh-CN"/>
        </w:rPr>
        <w:t>, Meta</w:t>
      </w:r>
      <w:r w:rsidRPr="00231178">
        <w:rPr>
          <w:rFonts w:eastAsia="SimSun"/>
          <w:color w:val="000000" w:themeColor="text1"/>
          <w:szCs w:val="24"/>
          <w:lang w:val="en-US" w:eastAsia="zh-CN"/>
        </w:rPr>
        <w:t>)</w:t>
      </w:r>
    </w:p>
    <w:p w14:paraId="0F37F892" w14:textId="7976130F" w:rsidR="0006312B" w:rsidRPr="00231178" w:rsidRDefault="0006312B" w:rsidP="00EE4993">
      <w:pPr>
        <w:pStyle w:val="afe"/>
        <w:numPr>
          <w:ilvl w:val="2"/>
          <w:numId w:val="4"/>
        </w:numPr>
        <w:spacing w:after="120"/>
        <w:ind w:firstLineChars="0"/>
        <w:rPr>
          <w:rFonts w:eastAsia="SimSun"/>
          <w:color w:val="000000" w:themeColor="text1"/>
          <w:szCs w:val="24"/>
          <w:lang w:val="en-US" w:eastAsia="zh-CN"/>
        </w:rPr>
      </w:pPr>
      <w:r w:rsidRPr="00231178">
        <w:rPr>
          <w:rFonts w:eastAsia="SimSun"/>
          <w:color w:val="000000" w:themeColor="text1"/>
          <w:szCs w:val="24"/>
          <w:lang w:val="en-US" w:eastAsia="zh-CN"/>
        </w:rPr>
        <w:t xml:space="preserve">FFS on </w:t>
      </w:r>
      <w:r w:rsidRPr="00231178">
        <w:rPr>
          <w:rFonts w:eastAsia="Yu Mincho"/>
        </w:rPr>
        <w:t>the V2X acronym replaced by V2X/SL or V2X/PC5 or PC5</w:t>
      </w:r>
      <w:r w:rsidRPr="00231178">
        <w:rPr>
          <w:rFonts w:eastAsia="SimSun"/>
          <w:color w:val="000000" w:themeColor="text1"/>
          <w:szCs w:val="24"/>
          <w:lang w:val="en-US" w:eastAsia="zh-CN"/>
        </w:rPr>
        <w:t xml:space="preserve"> </w:t>
      </w:r>
    </w:p>
    <w:p w14:paraId="6084D6CF" w14:textId="1C0DE54B" w:rsidR="005C074D" w:rsidRPr="00231178" w:rsidRDefault="005C074D" w:rsidP="005C074D">
      <w:pPr>
        <w:pStyle w:val="afe"/>
        <w:numPr>
          <w:ilvl w:val="1"/>
          <w:numId w:val="4"/>
        </w:numPr>
        <w:spacing w:after="120"/>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w:t>
      </w:r>
      <w:r w:rsidR="0006312B" w:rsidRPr="00231178">
        <w:rPr>
          <w:rFonts w:eastAsia="SimSun"/>
          <w:color w:val="000000" w:themeColor="text1"/>
          <w:szCs w:val="24"/>
          <w:lang w:val="en-US" w:eastAsia="zh-CN"/>
        </w:rPr>
        <w:t>2</w:t>
      </w:r>
      <w:r w:rsidRPr="00231178">
        <w:rPr>
          <w:rFonts w:eastAsia="SimSun"/>
          <w:color w:val="000000" w:themeColor="text1"/>
          <w:szCs w:val="24"/>
          <w:lang w:val="en-US" w:eastAsia="zh-CN"/>
        </w:rPr>
        <w:t>: Capture the requirements into new Suffix J “sidelink on shared spectrum”.</w:t>
      </w:r>
      <w:r w:rsidR="007F03F8" w:rsidRPr="00231178">
        <w:rPr>
          <w:rFonts w:eastAsia="SimSun"/>
          <w:color w:val="000000" w:themeColor="text1"/>
          <w:szCs w:val="24"/>
          <w:lang w:val="en-US" w:eastAsia="zh-CN"/>
        </w:rPr>
        <w:t xml:space="preserve"> (Huawei</w:t>
      </w:r>
      <w:r w:rsidR="00F61C09" w:rsidRPr="00231178">
        <w:rPr>
          <w:rFonts w:eastAsia="SimSun"/>
          <w:color w:val="000000" w:themeColor="text1"/>
          <w:szCs w:val="24"/>
          <w:lang w:val="en-US" w:eastAsia="zh-CN"/>
        </w:rPr>
        <w:t>, Oppo, Vivo</w:t>
      </w:r>
      <w:r w:rsidR="007F03F8" w:rsidRPr="00231178">
        <w:rPr>
          <w:rFonts w:eastAsia="SimSun"/>
          <w:color w:val="000000" w:themeColor="text1"/>
          <w:szCs w:val="24"/>
          <w:lang w:val="en-US" w:eastAsia="zh-CN"/>
        </w:rPr>
        <w:t>)</w:t>
      </w:r>
    </w:p>
    <w:p w14:paraId="213E2470" w14:textId="77777777" w:rsidR="004A34AD" w:rsidRPr="00231178" w:rsidRDefault="004A34AD" w:rsidP="004A34AD">
      <w:pPr>
        <w:pStyle w:val="afe"/>
        <w:spacing w:after="120"/>
        <w:ind w:left="1276" w:firstLineChars="0" w:firstLine="0"/>
        <w:rPr>
          <w:rFonts w:eastAsia="SimSun"/>
          <w:color w:val="000000" w:themeColor="text1"/>
          <w:szCs w:val="24"/>
          <w:lang w:val="en-US" w:eastAsia="zh-CN"/>
        </w:rPr>
      </w:pPr>
    </w:p>
    <w:p w14:paraId="553DEF0E" w14:textId="77777777" w:rsidR="004A34AD" w:rsidRPr="00231178" w:rsidRDefault="004A34AD" w:rsidP="004A34AD">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07A2634" w14:textId="77777777" w:rsidR="005C074D" w:rsidRPr="00231178" w:rsidRDefault="005C074D" w:rsidP="00DD19DE">
      <w:pPr>
        <w:rPr>
          <w:i/>
          <w:color w:val="0070C0"/>
          <w:lang w:val="en-US" w:eastAsia="zh-CN"/>
        </w:rPr>
      </w:pPr>
    </w:p>
    <w:p w14:paraId="04AF20D9" w14:textId="77777777" w:rsidR="007F03F8" w:rsidRPr="00231178" w:rsidRDefault="007F03F8" w:rsidP="007F03F8">
      <w:pPr>
        <w:pStyle w:val="3"/>
        <w:rPr>
          <w:sz w:val="24"/>
          <w:szCs w:val="16"/>
          <w:lang w:val="en-US"/>
        </w:rPr>
      </w:pPr>
      <w:r w:rsidRPr="00231178">
        <w:rPr>
          <w:sz w:val="24"/>
          <w:szCs w:val="16"/>
          <w:lang w:val="en-US"/>
        </w:rPr>
        <w:t>Sub-topic 2-2: Un-licensed bands for NR SL-U operation</w:t>
      </w:r>
    </w:p>
    <w:p w14:paraId="4D8BE0B3" w14:textId="77777777" w:rsidR="007F03F8" w:rsidRPr="00231178" w:rsidRDefault="007F03F8" w:rsidP="007F03F8">
      <w:pPr>
        <w:rPr>
          <w:i/>
          <w:color w:val="000000" w:themeColor="text1"/>
          <w:lang w:val="en-US" w:eastAsia="zh-CN"/>
        </w:rPr>
      </w:pPr>
      <w:r w:rsidRPr="00231178">
        <w:rPr>
          <w:i/>
          <w:color w:val="000000" w:themeColor="text1"/>
          <w:lang w:val="en-US" w:eastAsia="zh-CN"/>
        </w:rPr>
        <w:t>Supported bands for side link operation in un-licensed spectrum. Currently bands n46, n96 and n102 are specified for NR-U.</w:t>
      </w:r>
    </w:p>
    <w:p w14:paraId="0A3811E4" w14:textId="77777777" w:rsidR="007F03F8" w:rsidRPr="00231178" w:rsidRDefault="007F03F8" w:rsidP="007F03F8">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 xml:space="preserve">Issue 2-2: Supported un-licensed bands for NR SL-U operation  </w:t>
      </w:r>
    </w:p>
    <w:p w14:paraId="241309A8"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096643DB" w14:textId="66FED13D" w:rsidR="007F03F8" w:rsidRPr="00231178" w:rsidRDefault="007F03F8" w:rsidP="007F03F8">
      <w:pPr>
        <w:pStyle w:val="afe"/>
        <w:numPr>
          <w:ilvl w:val="1"/>
          <w:numId w:val="4"/>
        </w:numPr>
        <w:spacing w:after="120"/>
        <w:ind w:left="1276" w:firstLineChars="0" w:hanging="283"/>
        <w:rPr>
          <w:rFonts w:eastAsia="SimSun"/>
          <w:color w:val="000000" w:themeColor="text1"/>
          <w:szCs w:val="24"/>
          <w:lang w:val="pt-BR" w:eastAsia="zh-CN"/>
        </w:rPr>
      </w:pPr>
      <w:r w:rsidRPr="00231178">
        <w:rPr>
          <w:rFonts w:eastAsia="SimSun"/>
          <w:color w:val="000000" w:themeColor="text1"/>
          <w:szCs w:val="24"/>
          <w:lang w:val="pt-BR" w:eastAsia="zh-CN"/>
        </w:rPr>
        <w:t xml:space="preserve">Option 1: n46, n96, n102 (Meta, LGE, </w:t>
      </w:r>
      <w:r w:rsidRPr="00231178">
        <w:rPr>
          <w:color w:val="000000" w:themeColor="text1"/>
          <w:szCs w:val="24"/>
          <w:lang w:val="pt-BR" w:eastAsia="zh-CN"/>
        </w:rPr>
        <w:t xml:space="preserve">Vivo, </w:t>
      </w:r>
      <w:r w:rsidRPr="00231178">
        <w:rPr>
          <w:rFonts w:eastAsia="SimSun"/>
          <w:color w:val="000000" w:themeColor="text1"/>
          <w:szCs w:val="24"/>
          <w:lang w:val="pt-BR" w:eastAsia="zh-CN"/>
        </w:rPr>
        <w:t>OPPO, Nokia, Xiaomi, Qualcomm)</w:t>
      </w:r>
    </w:p>
    <w:p w14:paraId="09F90133" w14:textId="77777777" w:rsidR="009577B1" w:rsidRPr="00231178" w:rsidRDefault="009577B1" w:rsidP="009577B1">
      <w:pPr>
        <w:ind w:left="284"/>
        <w:rPr>
          <w:b/>
          <w:lang w:val="en-US" w:eastAsia="zh-CN"/>
        </w:rPr>
      </w:pPr>
      <w:r w:rsidRPr="00231178">
        <w:rPr>
          <w:b/>
          <w:lang w:val="en-US" w:eastAsia="zh-CN"/>
        </w:rPr>
        <w:t xml:space="preserve">Agreement: </w:t>
      </w:r>
    </w:p>
    <w:p w14:paraId="30AFB1DB" w14:textId="77777777" w:rsidR="009577B1" w:rsidRPr="00231178" w:rsidRDefault="009577B1" w:rsidP="009577B1">
      <w:pPr>
        <w:pStyle w:val="afe"/>
        <w:numPr>
          <w:ilvl w:val="0"/>
          <w:numId w:val="38"/>
        </w:numPr>
        <w:overflowPunct/>
        <w:autoSpaceDE/>
        <w:autoSpaceDN/>
        <w:adjustRightInd/>
        <w:spacing w:after="120"/>
        <w:ind w:left="704" w:firstLineChars="0"/>
        <w:textAlignment w:val="auto"/>
        <w:rPr>
          <w:lang w:val="fi-FI"/>
        </w:rPr>
      </w:pPr>
      <w:r w:rsidRPr="00231178">
        <w:rPr>
          <w:lang w:val="fi-FI"/>
        </w:rPr>
        <w:t>Focus on n46, n96, n102.</w:t>
      </w:r>
    </w:p>
    <w:p w14:paraId="0384F447" w14:textId="77777777" w:rsidR="007F03F8" w:rsidRPr="00231178" w:rsidRDefault="007F03F8" w:rsidP="007F03F8">
      <w:pPr>
        <w:rPr>
          <w:i/>
          <w:color w:val="000000" w:themeColor="text1"/>
          <w:lang w:val="fi-FI" w:eastAsia="zh-CN"/>
        </w:rPr>
      </w:pPr>
    </w:p>
    <w:p w14:paraId="1E9BFF78" w14:textId="77777777" w:rsidR="007F03F8" w:rsidRPr="00231178" w:rsidRDefault="007F03F8" w:rsidP="007F03F8">
      <w:pPr>
        <w:pStyle w:val="3"/>
        <w:rPr>
          <w:color w:val="000000" w:themeColor="text1"/>
          <w:sz w:val="24"/>
          <w:szCs w:val="16"/>
          <w:lang w:val="en-US"/>
        </w:rPr>
      </w:pPr>
      <w:r w:rsidRPr="00231178">
        <w:rPr>
          <w:color w:val="000000" w:themeColor="text1"/>
          <w:sz w:val="24"/>
          <w:szCs w:val="16"/>
          <w:lang w:val="en-US"/>
        </w:rPr>
        <w:t>Sub-topic 2-3: Supported UE channel bandwidth for SL-U</w:t>
      </w:r>
    </w:p>
    <w:p w14:paraId="61A4507F" w14:textId="77777777" w:rsidR="007F03F8" w:rsidRPr="00231178" w:rsidRDefault="007F03F8" w:rsidP="007F03F8">
      <w:pPr>
        <w:rPr>
          <w:i/>
          <w:color w:val="000000" w:themeColor="text1"/>
          <w:lang w:val="en-US" w:eastAsia="zh-CN"/>
        </w:rPr>
      </w:pPr>
      <w:r w:rsidRPr="00231178">
        <w:rPr>
          <w:i/>
          <w:color w:val="000000" w:themeColor="text1"/>
          <w:lang w:val="en-US" w:eastAsia="zh-CN"/>
        </w:rPr>
        <w:t>NR SL is currently specified to support CBWs of 10, 20, 30 and 40MHz on bands &gt; 1GHz</w:t>
      </w:r>
    </w:p>
    <w:p w14:paraId="77B0F0EC" w14:textId="77777777" w:rsidR="007F03F8" w:rsidRPr="00231178" w:rsidRDefault="007F03F8" w:rsidP="007F03F8">
      <w:pPr>
        <w:rPr>
          <w:i/>
          <w:color w:val="000000" w:themeColor="text1"/>
          <w:lang w:val="en-US" w:eastAsia="zh-CN"/>
        </w:rPr>
      </w:pPr>
      <w:r w:rsidRPr="00231178">
        <w:rPr>
          <w:i/>
          <w:color w:val="000000" w:themeColor="text1"/>
          <w:lang w:val="en-US" w:eastAsia="zh-CN"/>
        </w:rPr>
        <w:t xml:space="preserve">NR-U is supporting CBW of (10), 20, 40, 60, 80 and 100MHz </w:t>
      </w:r>
    </w:p>
    <w:p w14:paraId="5A17974D" w14:textId="2C159D64" w:rsidR="007F03F8" w:rsidRPr="00231178" w:rsidRDefault="007F03F8" w:rsidP="007F03F8">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2-3: Supported UE channel bandwidth of 20, 40, 60 and 80MHz for SL-U</w:t>
      </w:r>
    </w:p>
    <w:p w14:paraId="561451B1"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48EE2A4" w14:textId="7854AB1A"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Support channel bandwidth of 20 and 40MHz i.e. same maximum bandwidth as for NR-SL (LGE)</w:t>
      </w:r>
    </w:p>
    <w:p w14:paraId="5899AAA2" w14:textId="261DBDAB" w:rsidR="007F03F8" w:rsidRPr="00231178" w:rsidRDefault="007F03F8" w:rsidP="007F03F8">
      <w:pPr>
        <w:pStyle w:val="afe"/>
        <w:numPr>
          <w:ilvl w:val="1"/>
          <w:numId w:val="4"/>
        </w:numPr>
        <w:overflowPunct/>
        <w:autoSpaceDE/>
        <w:autoSpaceDN/>
        <w:adjustRightInd/>
        <w:spacing w:after="120"/>
        <w:ind w:left="1276" w:firstLineChars="0" w:hanging="283"/>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Support channel bandwidth of 20, 40, 60 and 80 MHz i.e. same maximum bandwidth as is mandatory for NR-U (Oppo, Xiaomi, QC, [Nokia], [Huawei], [vivo])</w:t>
      </w:r>
    </w:p>
    <w:p w14:paraId="33D72604" w14:textId="77777777" w:rsidR="009577B1" w:rsidRPr="00231178" w:rsidRDefault="009577B1" w:rsidP="009577B1">
      <w:pPr>
        <w:ind w:left="284"/>
        <w:rPr>
          <w:b/>
          <w:lang w:val="en-US" w:eastAsia="zh-CN"/>
        </w:rPr>
      </w:pPr>
      <w:r w:rsidRPr="00231178">
        <w:rPr>
          <w:b/>
          <w:lang w:val="en-US" w:eastAsia="zh-CN"/>
        </w:rPr>
        <w:t xml:space="preserve">Agreement: </w:t>
      </w:r>
    </w:p>
    <w:p w14:paraId="5FDA48DC" w14:textId="77777777" w:rsidR="009577B1" w:rsidRPr="00231178" w:rsidRDefault="009577B1" w:rsidP="009577B1">
      <w:pPr>
        <w:pStyle w:val="afe"/>
        <w:numPr>
          <w:ilvl w:val="0"/>
          <w:numId w:val="40"/>
        </w:numPr>
        <w:adjustRightInd/>
        <w:ind w:left="704" w:firstLineChars="0"/>
      </w:pPr>
      <w:r w:rsidRPr="00231178">
        <w:t>Support channel bandwidth of 20, 40, 60 and 80 MHz i.e. same maximum bandwidth as is mandatory for NR-U.</w:t>
      </w:r>
    </w:p>
    <w:p w14:paraId="5429FEDB" w14:textId="77777777" w:rsidR="009577B1" w:rsidRPr="00231178" w:rsidRDefault="009577B1" w:rsidP="009577B1">
      <w:pPr>
        <w:pStyle w:val="afe"/>
        <w:numPr>
          <w:ilvl w:val="1"/>
          <w:numId w:val="40"/>
        </w:numPr>
        <w:adjustRightInd/>
        <w:ind w:left="1124" w:firstLineChars="0"/>
      </w:pPr>
      <w:r w:rsidRPr="00231178">
        <w:t>Maximum channel bandwidth of 40MHz for V2X is not impacted</w:t>
      </w:r>
    </w:p>
    <w:p w14:paraId="3447A038" w14:textId="77777777" w:rsidR="007F03F8" w:rsidRPr="00231178" w:rsidRDefault="007F03F8" w:rsidP="007F03F8">
      <w:pPr>
        <w:pStyle w:val="afe"/>
        <w:overflowPunct/>
        <w:autoSpaceDE/>
        <w:autoSpaceDN/>
        <w:adjustRightInd/>
        <w:spacing w:after="120"/>
        <w:ind w:left="1440" w:firstLineChars="0" w:firstLine="0"/>
        <w:textAlignment w:val="auto"/>
        <w:rPr>
          <w:rFonts w:eastAsia="SimSun"/>
          <w:color w:val="000000" w:themeColor="text1"/>
          <w:szCs w:val="24"/>
          <w:lang w:eastAsia="zh-CN"/>
        </w:rPr>
      </w:pPr>
    </w:p>
    <w:p w14:paraId="3244B7FE" w14:textId="77777777" w:rsidR="007F03F8" w:rsidRPr="00231178" w:rsidRDefault="007F03F8" w:rsidP="007F03F8">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2-4: Support for 10MHz channel bandwidth for SL-U</w:t>
      </w:r>
    </w:p>
    <w:p w14:paraId="1153517C"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469BD17" w14:textId="08D83F7B"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To put 10MHz on hold to wait for sidelink CA discussion.</w:t>
      </w:r>
      <w:r w:rsidR="0043002B" w:rsidRPr="00231178">
        <w:rPr>
          <w:rFonts w:eastAsia="SimSun"/>
          <w:color w:val="000000" w:themeColor="text1"/>
          <w:szCs w:val="24"/>
          <w:lang w:val="en-US" w:eastAsia="zh-CN"/>
        </w:rPr>
        <w:t xml:space="preserve"> (Xiaomi)</w:t>
      </w:r>
    </w:p>
    <w:p w14:paraId="2787FA4B" w14:textId="62F3E9BD" w:rsidR="007F03F8" w:rsidRPr="00231178" w:rsidRDefault="007F03F8" w:rsidP="007F03F8">
      <w:pPr>
        <w:pStyle w:val="afe"/>
        <w:numPr>
          <w:ilvl w:val="1"/>
          <w:numId w:val="4"/>
        </w:numPr>
        <w:overflowPunct/>
        <w:autoSpaceDE/>
        <w:autoSpaceDN/>
        <w:adjustRightInd/>
        <w:spacing w:after="120"/>
        <w:ind w:left="1276" w:firstLineChars="0" w:hanging="283"/>
        <w:textAlignment w:val="auto"/>
        <w:rPr>
          <w:rFonts w:eastAsia="SimSun"/>
          <w:color w:val="000000" w:themeColor="text1"/>
          <w:szCs w:val="24"/>
          <w:lang w:val="en-US" w:eastAsia="zh-CN"/>
        </w:rPr>
      </w:pPr>
      <w:r w:rsidRPr="00231178">
        <w:rPr>
          <w:rFonts w:eastAsia="SimSun"/>
          <w:color w:val="000000" w:themeColor="text1"/>
          <w:szCs w:val="24"/>
          <w:lang w:val="en-US" w:eastAsia="zh-CN"/>
        </w:rPr>
        <w:lastRenderedPageBreak/>
        <w:t>Option 2: Support for 10MHz is not necessary for SL-U</w:t>
      </w:r>
      <w:r w:rsidR="0043002B" w:rsidRPr="00231178">
        <w:rPr>
          <w:rFonts w:eastAsia="SimSun"/>
          <w:color w:val="000000" w:themeColor="text1"/>
          <w:szCs w:val="24"/>
          <w:lang w:val="en-US" w:eastAsia="zh-CN"/>
        </w:rPr>
        <w:t xml:space="preserve"> </w:t>
      </w:r>
    </w:p>
    <w:p w14:paraId="261DC233" w14:textId="77777777" w:rsidR="009577B1" w:rsidRPr="00231178" w:rsidRDefault="009577B1" w:rsidP="009577B1">
      <w:pPr>
        <w:ind w:left="284"/>
        <w:rPr>
          <w:b/>
          <w:lang w:val="en-US" w:eastAsia="zh-CN"/>
        </w:rPr>
      </w:pPr>
      <w:r w:rsidRPr="00231178">
        <w:rPr>
          <w:b/>
          <w:lang w:val="en-US" w:eastAsia="zh-CN"/>
        </w:rPr>
        <w:t xml:space="preserve">Agreement: </w:t>
      </w:r>
    </w:p>
    <w:p w14:paraId="5EAFE0FD" w14:textId="77777777" w:rsidR="009577B1" w:rsidRPr="00231178" w:rsidRDefault="009577B1" w:rsidP="009577B1">
      <w:pPr>
        <w:pStyle w:val="afe"/>
        <w:numPr>
          <w:ilvl w:val="0"/>
          <w:numId w:val="41"/>
        </w:numPr>
        <w:adjustRightInd/>
        <w:ind w:left="704" w:firstLineChars="0"/>
      </w:pPr>
      <w:r w:rsidRPr="00231178">
        <w:t>To put 10MHz on hold to wait for sidelink CA discussion.</w:t>
      </w:r>
    </w:p>
    <w:p w14:paraId="64061DA5" w14:textId="77777777" w:rsidR="007F03F8" w:rsidRPr="00231178" w:rsidRDefault="007F03F8" w:rsidP="007F03F8">
      <w:pPr>
        <w:pStyle w:val="afe"/>
        <w:overflowPunct/>
        <w:autoSpaceDE/>
        <w:autoSpaceDN/>
        <w:adjustRightInd/>
        <w:spacing w:after="120"/>
        <w:ind w:left="1440" w:firstLineChars="0" w:firstLine="0"/>
        <w:textAlignment w:val="auto"/>
        <w:rPr>
          <w:rFonts w:eastAsia="SimSun"/>
          <w:color w:val="000000" w:themeColor="text1"/>
          <w:szCs w:val="24"/>
          <w:lang w:eastAsia="zh-CN"/>
        </w:rPr>
      </w:pPr>
    </w:p>
    <w:p w14:paraId="23DF635E" w14:textId="77777777" w:rsidR="007F03F8" w:rsidRPr="00231178" w:rsidRDefault="007F03F8" w:rsidP="007F03F8">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2-5: Support for 100MHz channel bandwidth for SL-U</w:t>
      </w:r>
    </w:p>
    <w:p w14:paraId="4BF3CF9C"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37071EE" w14:textId="19064682"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Support for 100MHz is optional for SL-U (Oppo, Xiaomi, [Nokia], [vivo])</w:t>
      </w:r>
    </w:p>
    <w:p w14:paraId="6BCFA4A1" w14:textId="77777777" w:rsidR="007F03F8" w:rsidRPr="00231178" w:rsidRDefault="007F03F8" w:rsidP="007F03F8">
      <w:pPr>
        <w:pStyle w:val="afe"/>
        <w:numPr>
          <w:ilvl w:val="1"/>
          <w:numId w:val="4"/>
        </w:numPr>
        <w:overflowPunct/>
        <w:autoSpaceDE/>
        <w:autoSpaceDN/>
        <w:adjustRightInd/>
        <w:spacing w:after="120"/>
        <w:ind w:left="1276" w:firstLineChars="0" w:hanging="283"/>
        <w:textAlignment w:val="auto"/>
        <w:rPr>
          <w:rFonts w:eastAsia="SimSun"/>
          <w:color w:val="000000" w:themeColor="text1"/>
          <w:szCs w:val="24"/>
          <w:lang w:val="en-US" w:eastAsia="zh-CN"/>
        </w:rPr>
      </w:pPr>
      <w:r w:rsidRPr="00231178">
        <w:rPr>
          <w:rFonts w:eastAsia="SimSun"/>
          <w:color w:val="000000" w:themeColor="text1"/>
          <w:szCs w:val="24"/>
          <w:lang w:val="en-US" w:eastAsia="zh-CN"/>
        </w:rPr>
        <w:t>Option 2: Support for 100MHz is not included for SL-U</w:t>
      </w:r>
    </w:p>
    <w:p w14:paraId="421EC62C" w14:textId="77777777" w:rsidR="009577B1" w:rsidRPr="00231178" w:rsidRDefault="009577B1" w:rsidP="009577B1">
      <w:pPr>
        <w:ind w:left="284"/>
        <w:rPr>
          <w:b/>
          <w:lang w:val="en-US" w:eastAsia="zh-CN"/>
        </w:rPr>
      </w:pPr>
      <w:r w:rsidRPr="00231178">
        <w:rPr>
          <w:b/>
          <w:lang w:val="en-US" w:eastAsia="zh-CN"/>
        </w:rPr>
        <w:t xml:space="preserve">Agreement: </w:t>
      </w:r>
    </w:p>
    <w:p w14:paraId="31A56A51" w14:textId="77777777" w:rsidR="009577B1" w:rsidRPr="00231178" w:rsidRDefault="009577B1" w:rsidP="009577B1">
      <w:pPr>
        <w:pStyle w:val="afe"/>
        <w:numPr>
          <w:ilvl w:val="0"/>
          <w:numId w:val="41"/>
        </w:numPr>
        <w:adjustRightInd/>
        <w:ind w:left="704" w:firstLineChars="0"/>
      </w:pPr>
      <w:r w:rsidRPr="00231178">
        <w:t>Support for 100MHz is optional for SL-U</w:t>
      </w:r>
    </w:p>
    <w:p w14:paraId="4C1F0E6B" w14:textId="77777777" w:rsidR="007F03F8" w:rsidRPr="00231178" w:rsidRDefault="007F03F8" w:rsidP="007F03F8">
      <w:pPr>
        <w:rPr>
          <w:color w:val="000000" w:themeColor="text1"/>
          <w:lang w:eastAsia="zh-CN"/>
        </w:rPr>
      </w:pPr>
    </w:p>
    <w:p w14:paraId="5E78F6C3" w14:textId="77777777" w:rsidR="007F03F8" w:rsidRPr="00231178" w:rsidRDefault="007F03F8" w:rsidP="007F03F8">
      <w:pPr>
        <w:pStyle w:val="3"/>
        <w:rPr>
          <w:color w:val="000000" w:themeColor="text1"/>
          <w:sz w:val="24"/>
          <w:szCs w:val="16"/>
          <w:lang w:val="en-US"/>
        </w:rPr>
      </w:pPr>
      <w:r w:rsidRPr="00231178">
        <w:rPr>
          <w:color w:val="000000" w:themeColor="text1"/>
          <w:sz w:val="24"/>
          <w:szCs w:val="16"/>
          <w:lang w:val="en-US"/>
        </w:rPr>
        <w:t>Sub-topic 2-4: Channel arrangement</w:t>
      </w:r>
    </w:p>
    <w:p w14:paraId="100127E9" w14:textId="77777777" w:rsidR="00B17FD2" w:rsidRPr="00231178" w:rsidRDefault="00B17FD2" w:rsidP="00B17FD2">
      <w:pPr>
        <w:rPr>
          <w:i/>
          <w:color w:val="000000" w:themeColor="text1"/>
          <w:lang w:val="en-US" w:eastAsia="zh-CN"/>
        </w:rPr>
      </w:pPr>
      <w:r w:rsidRPr="00231178">
        <w:rPr>
          <w:i/>
          <w:color w:val="000000" w:themeColor="text1"/>
          <w:lang w:val="en-US" w:eastAsia="zh-CN"/>
        </w:rPr>
        <w:t>This sub-topic discusses following Issues: Channel spacing, Channel raster and Synchronization raster for NR SL-U.</w:t>
      </w:r>
    </w:p>
    <w:p w14:paraId="1764D32A"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2-6: Channel spacing</w:t>
      </w:r>
    </w:p>
    <w:p w14:paraId="1205AA9B"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7E6EC68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bookmarkStart w:id="3" w:name="_Hlk127803939"/>
      <w:r w:rsidRPr="00231178">
        <w:rPr>
          <w:rFonts w:eastAsia="SimSun"/>
          <w:color w:val="000000" w:themeColor="text1"/>
          <w:szCs w:val="24"/>
          <w:lang w:val="en-US" w:eastAsia="zh-CN"/>
        </w:rPr>
        <w:t>Both SideLink and NR-U refer to generic requirements in TS38.101-1 clause 5.4.1. No need to define new Channel spacing for NR SL-U.</w:t>
      </w:r>
      <w:bookmarkEnd w:id="3"/>
      <w:r w:rsidRPr="00231178">
        <w:rPr>
          <w:rFonts w:eastAsia="SimSun"/>
          <w:color w:val="000000" w:themeColor="text1"/>
          <w:szCs w:val="24"/>
          <w:lang w:val="en-US" w:eastAsia="zh-CN"/>
        </w:rPr>
        <w:t xml:space="preserve"> (LGE)</w:t>
      </w:r>
    </w:p>
    <w:p w14:paraId="0D7BBDA9" w14:textId="77777777" w:rsidR="005545E3" w:rsidRPr="00231178" w:rsidRDefault="005545E3" w:rsidP="005545E3">
      <w:pPr>
        <w:spacing w:after="120"/>
        <w:ind w:left="284"/>
        <w:rPr>
          <w:color w:val="000000" w:themeColor="text1"/>
          <w:szCs w:val="24"/>
          <w:lang w:val="en-US" w:eastAsia="zh-CN"/>
        </w:rPr>
      </w:pPr>
    </w:p>
    <w:p w14:paraId="5F27A946"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F95DB11" w14:textId="77777777" w:rsidR="005545E3" w:rsidRPr="00231178" w:rsidRDefault="005545E3" w:rsidP="005545E3">
      <w:pPr>
        <w:spacing w:after="120"/>
        <w:ind w:left="284"/>
        <w:rPr>
          <w:color w:val="000000" w:themeColor="text1"/>
          <w:szCs w:val="24"/>
          <w:lang w:val="en-US" w:eastAsia="zh-CN"/>
        </w:rPr>
      </w:pPr>
    </w:p>
    <w:p w14:paraId="529B249F"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2-7-1: Channel raster</w:t>
      </w:r>
    </w:p>
    <w:p w14:paraId="24D8CBF2"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C14BC3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Discuss channel raster solutions for SL-U bands (vivo)</w:t>
      </w:r>
    </w:p>
    <w:p w14:paraId="328621EA"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Reuse the channel raster definitions for bands n46, n96 and n102 as specified in clause 5.4.2.1 NR-ARFCN and channel raster.(LGE, Oppo, Huawei)</w:t>
      </w:r>
    </w:p>
    <w:p w14:paraId="16E94939" w14:textId="77777777" w:rsidR="005545E3" w:rsidRPr="00231178" w:rsidRDefault="005545E3" w:rsidP="005545E3">
      <w:pPr>
        <w:spacing w:after="120"/>
        <w:ind w:left="284"/>
        <w:rPr>
          <w:color w:val="000000" w:themeColor="text1"/>
          <w:szCs w:val="24"/>
          <w:lang w:val="en-US" w:eastAsia="zh-CN"/>
        </w:rPr>
      </w:pPr>
    </w:p>
    <w:p w14:paraId="0EAAD9E4"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4B75AC8F" w14:textId="77777777" w:rsidR="005545E3" w:rsidRPr="00231178" w:rsidRDefault="005545E3" w:rsidP="005545E3">
      <w:pPr>
        <w:spacing w:after="120"/>
        <w:ind w:left="284"/>
        <w:rPr>
          <w:color w:val="000000" w:themeColor="text1"/>
          <w:szCs w:val="24"/>
          <w:lang w:val="en-US" w:eastAsia="zh-CN"/>
        </w:rPr>
      </w:pPr>
    </w:p>
    <w:p w14:paraId="4D9AA24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2-7-2: Applicability of V2X channel raster shift</w:t>
      </w:r>
    </w:p>
    <w:p w14:paraId="4050A40F"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70B2AF9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RAN4 to discuss whether the V2X channel raster shift should apply to sidelink in n46/96/102 (QC)</w:t>
      </w:r>
    </w:p>
    <w:p w14:paraId="1207DD8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No need to define channel raster shift in NR SL-U (Oppo)</w:t>
      </w:r>
    </w:p>
    <w:p w14:paraId="6A876616" w14:textId="77777777" w:rsidR="005545E3" w:rsidRPr="00231178" w:rsidRDefault="005545E3" w:rsidP="005545E3">
      <w:pPr>
        <w:spacing w:after="120"/>
        <w:ind w:left="284"/>
        <w:rPr>
          <w:color w:val="000000" w:themeColor="text1"/>
          <w:szCs w:val="24"/>
          <w:lang w:val="en-US" w:eastAsia="zh-CN"/>
        </w:rPr>
      </w:pPr>
    </w:p>
    <w:p w14:paraId="6764407E"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C0B0E33" w14:textId="77777777" w:rsidR="005545E3" w:rsidRPr="00231178" w:rsidRDefault="005545E3" w:rsidP="005545E3">
      <w:pPr>
        <w:spacing w:after="120"/>
        <w:ind w:left="284"/>
        <w:rPr>
          <w:color w:val="000000" w:themeColor="text1"/>
          <w:szCs w:val="24"/>
          <w:lang w:val="en-US" w:eastAsia="zh-CN"/>
        </w:rPr>
      </w:pPr>
    </w:p>
    <w:p w14:paraId="440324D1"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2-7-3: Channel raster to resource element mapping</w:t>
      </w:r>
    </w:p>
    <w:p w14:paraId="47A830C7"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1A642DBE"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lastRenderedPageBreak/>
        <w:t>Option 1: Both SideLink and NR-U refer to generic requirements in TS38.101-1 clause 5.4.2.2. No need to define new Channel raster to resource element mapping for NR SL-U. (LGE)</w:t>
      </w:r>
    </w:p>
    <w:p w14:paraId="659E6A0D" w14:textId="77777777" w:rsidR="005545E3" w:rsidRPr="00231178" w:rsidRDefault="005545E3" w:rsidP="005545E3">
      <w:pPr>
        <w:spacing w:after="120"/>
        <w:ind w:left="284"/>
        <w:rPr>
          <w:color w:val="000000" w:themeColor="text1"/>
          <w:szCs w:val="24"/>
          <w:lang w:val="en-US" w:eastAsia="zh-CN"/>
        </w:rPr>
      </w:pPr>
    </w:p>
    <w:p w14:paraId="09576545"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78D4B4CC" w14:textId="77777777" w:rsidR="005545E3" w:rsidRPr="00231178" w:rsidRDefault="005545E3" w:rsidP="005545E3">
      <w:pPr>
        <w:spacing w:after="120"/>
        <w:ind w:left="284"/>
        <w:rPr>
          <w:color w:val="000000" w:themeColor="text1"/>
          <w:szCs w:val="24"/>
          <w:lang w:val="en-US" w:eastAsia="zh-CN"/>
        </w:rPr>
      </w:pPr>
    </w:p>
    <w:p w14:paraId="4E46A82B"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2-7-4</w:t>
      </w:r>
      <w:r w:rsidRPr="00231178">
        <w:rPr>
          <w:rFonts w:ascii="Times New Roman" w:hAnsi="Times New Roman"/>
          <w:b/>
          <w:color w:val="000000" w:themeColor="text1"/>
          <w:sz w:val="20"/>
          <w:szCs w:val="22"/>
          <w:u w:val="single"/>
          <w:lang w:val="en-US"/>
        </w:rPr>
        <w:tab/>
        <w:t>: Channel raster entries for each operating band</w:t>
      </w:r>
    </w:p>
    <w:p w14:paraId="07AE6380"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82BCBDD"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Both SideLink and NR-U refer to generic requirements in TS38.101-1 clause 5.4.2.3. No need to define new Channel raster entries for each operating band for NR SL-U.(LGE)</w:t>
      </w:r>
    </w:p>
    <w:p w14:paraId="09C1CA54" w14:textId="77777777" w:rsidR="005545E3" w:rsidRPr="00231178" w:rsidRDefault="005545E3" w:rsidP="005545E3">
      <w:pPr>
        <w:spacing w:after="120"/>
        <w:ind w:left="284"/>
        <w:rPr>
          <w:color w:val="000000" w:themeColor="text1"/>
          <w:szCs w:val="24"/>
          <w:lang w:val="en-US" w:eastAsia="zh-CN"/>
        </w:rPr>
      </w:pPr>
    </w:p>
    <w:p w14:paraId="6A7BAA0A"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537444F" w14:textId="77777777" w:rsidR="005545E3" w:rsidRPr="00231178" w:rsidRDefault="005545E3" w:rsidP="005545E3">
      <w:pPr>
        <w:spacing w:after="120"/>
        <w:ind w:left="284"/>
        <w:rPr>
          <w:color w:val="000000" w:themeColor="text1"/>
          <w:szCs w:val="24"/>
          <w:lang w:val="en-US" w:eastAsia="zh-CN"/>
        </w:rPr>
      </w:pPr>
    </w:p>
    <w:p w14:paraId="34B9CF3A"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2-8: Synchronization raster</w:t>
      </w:r>
    </w:p>
    <w:p w14:paraId="574FAFD2"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718FDA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Reuse unlicensed sync raster definition for SL-U (vivo)</w:t>
      </w:r>
    </w:p>
    <w:p w14:paraId="04C6EA60"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Whether to define synchronization raster for SL-U is up to RAN1’s conclusion based on S-SSB design in Rel-18. (Huawei)</w:t>
      </w:r>
    </w:p>
    <w:p w14:paraId="5E1A1308"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3: No sync raster definition for SL-U (LGE, Oppo)</w:t>
      </w:r>
    </w:p>
    <w:p w14:paraId="5A800F55" w14:textId="77777777" w:rsidR="005545E3" w:rsidRPr="00231178" w:rsidRDefault="005545E3" w:rsidP="005545E3">
      <w:pPr>
        <w:spacing w:after="120"/>
        <w:ind w:left="284"/>
        <w:rPr>
          <w:color w:val="000000" w:themeColor="text1"/>
          <w:szCs w:val="24"/>
          <w:lang w:val="en-US" w:eastAsia="zh-CN"/>
        </w:rPr>
      </w:pPr>
    </w:p>
    <w:p w14:paraId="7DD91E05"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D61A679" w14:textId="77777777" w:rsidR="005545E3" w:rsidRPr="00231178" w:rsidRDefault="005545E3" w:rsidP="005545E3">
      <w:pPr>
        <w:spacing w:after="120"/>
        <w:ind w:left="284"/>
        <w:rPr>
          <w:color w:val="000000" w:themeColor="text1"/>
          <w:szCs w:val="24"/>
          <w:lang w:val="en-US" w:eastAsia="zh-CN"/>
        </w:rPr>
      </w:pPr>
    </w:p>
    <w:p w14:paraId="4512AAFA"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2-9-1: Requirements for wideband operation</w:t>
      </w:r>
    </w:p>
    <w:p w14:paraId="783609F7"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C293E11"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The requirements on wideband operation defined in Rel-16 can be reused in Rel-18.</w:t>
      </w:r>
      <w:r w:rsidRPr="00231178">
        <w:rPr>
          <w:rFonts w:eastAsia="SimSun"/>
          <w:color w:val="000000" w:themeColor="text1"/>
          <w:szCs w:val="24"/>
          <w:lang w:val="en-US" w:eastAsia="zh-CN"/>
        </w:rPr>
        <w:t xml:space="preserve"> (Huawei)</w:t>
      </w:r>
    </w:p>
    <w:p w14:paraId="14D317BF" w14:textId="77777777" w:rsidR="005545E3" w:rsidRPr="00231178" w:rsidRDefault="005545E3" w:rsidP="005545E3">
      <w:pPr>
        <w:spacing w:after="120"/>
        <w:ind w:left="284"/>
        <w:rPr>
          <w:color w:val="000000" w:themeColor="text1"/>
          <w:szCs w:val="24"/>
          <w:lang w:val="en-US" w:eastAsia="zh-CN"/>
        </w:rPr>
      </w:pPr>
    </w:p>
    <w:p w14:paraId="0142BD9A"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78706DCC" w14:textId="77777777" w:rsidR="005545E3" w:rsidRPr="00231178" w:rsidRDefault="005545E3" w:rsidP="005545E3">
      <w:pPr>
        <w:spacing w:after="120"/>
        <w:ind w:left="284"/>
        <w:rPr>
          <w:color w:val="000000" w:themeColor="text1"/>
          <w:szCs w:val="24"/>
          <w:lang w:val="en-US" w:eastAsia="zh-CN"/>
        </w:rPr>
      </w:pPr>
    </w:p>
    <w:p w14:paraId="2D3FA6B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2-9-2: Intra-cell guard bands for wideband operation of SL-U</w:t>
      </w:r>
    </w:p>
    <w:p w14:paraId="7DEBC791"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9540700"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rFonts w:eastAsia="Yu Mincho"/>
        </w:rPr>
        <w:t>Intra-cell guard bands for wideband operation defined in NR-U are reused for SL-U</w:t>
      </w:r>
      <w:r w:rsidRPr="00231178">
        <w:rPr>
          <w:rFonts w:eastAsia="SimSun"/>
          <w:color w:val="000000" w:themeColor="text1"/>
          <w:szCs w:val="24"/>
          <w:lang w:val="en-US" w:eastAsia="zh-CN"/>
        </w:rPr>
        <w:t xml:space="preserve"> (Oppo)</w:t>
      </w:r>
    </w:p>
    <w:p w14:paraId="15048321" w14:textId="3CA89244" w:rsidR="00747C53" w:rsidRPr="00231178" w:rsidRDefault="00B17FD2"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In SL-</w:t>
      </w:r>
      <w:r w:rsidRPr="00231178">
        <w:rPr>
          <w:rFonts w:eastAsiaTheme="minorEastAsia"/>
          <w:lang w:val="en-US" w:eastAsia="zh-CN"/>
        </w:rPr>
        <w:t>U, s</w:t>
      </w:r>
      <w:r w:rsidRPr="00231178">
        <w:rPr>
          <w:rFonts w:eastAsiaTheme="minorEastAsia"/>
          <w:lang w:val="x-none" w:eastAsia="zh-CN"/>
        </w:rPr>
        <w:t xml:space="preserve">imilar approach can be introduced with nominal intra-cell guard band and the </w:t>
      </w:r>
      <w:r w:rsidRPr="00231178">
        <w:rPr>
          <w:rFonts w:eastAsiaTheme="minorEastAsia"/>
          <w:i/>
          <w:lang w:val="x-none" w:eastAsia="zh-CN"/>
        </w:rPr>
        <w:t>intraCellGuardBandsSLTX-List</w:t>
      </w:r>
      <w:r w:rsidRPr="00231178">
        <w:rPr>
          <w:rFonts w:eastAsiaTheme="minorEastAsia"/>
          <w:lang w:val="x-none" w:eastAsia="zh-CN"/>
        </w:rPr>
        <w:t xml:space="preserve"> and </w:t>
      </w:r>
      <w:r w:rsidRPr="00231178">
        <w:rPr>
          <w:rFonts w:eastAsiaTheme="minorEastAsia"/>
          <w:i/>
          <w:lang w:val="x-none" w:eastAsia="zh-CN"/>
        </w:rPr>
        <w:t xml:space="preserve">intraCellGuardBandsSLRX-List </w:t>
      </w:r>
      <w:r w:rsidRPr="00231178">
        <w:rPr>
          <w:rFonts w:eastAsiaTheme="minorEastAsia"/>
          <w:lang w:val="x-none" w:eastAsia="zh-CN"/>
        </w:rPr>
        <w:t>can be introduced. (Xiaomi)</w:t>
      </w:r>
    </w:p>
    <w:p w14:paraId="086782E3" w14:textId="77777777" w:rsidR="005545E3" w:rsidRPr="00231178" w:rsidRDefault="005545E3" w:rsidP="005545E3">
      <w:pPr>
        <w:spacing w:after="120"/>
        <w:ind w:left="284"/>
        <w:rPr>
          <w:color w:val="000000" w:themeColor="text1"/>
          <w:szCs w:val="24"/>
          <w:lang w:val="en-US" w:eastAsia="zh-CN"/>
        </w:rPr>
      </w:pPr>
    </w:p>
    <w:p w14:paraId="0615044D"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6F52BC89" w14:textId="77777777" w:rsidR="005545E3" w:rsidRPr="00231178" w:rsidRDefault="005545E3" w:rsidP="005545E3">
      <w:pPr>
        <w:spacing w:after="120"/>
        <w:ind w:left="284"/>
        <w:rPr>
          <w:color w:val="000000" w:themeColor="text1"/>
          <w:szCs w:val="24"/>
          <w:lang w:val="en-US" w:eastAsia="zh-CN"/>
        </w:rPr>
      </w:pPr>
    </w:p>
    <w:p w14:paraId="0169A9C0" w14:textId="77777777" w:rsidR="007F03F8" w:rsidRPr="00231178" w:rsidRDefault="007F03F8" w:rsidP="007F03F8">
      <w:pPr>
        <w:pStyle w:val="3"/>
        <w:rPr>
          <w:color w:val="000000" w:themeColor="text1"/>
          <w:sz w:val="24"/>
          <w:szCs w:val="16"/>
          <w:lang w:val="en-US"/>
        </w:rPr>
      </w:pPr>
      <w:r w:rsidRPr="00231178">
        <w:rPr>
          <w:color w:val="000000" w:themeColor="text1"/>
          <w:sz w:val="24"/>
          <w:szCs w:val="16"/>
          <w:lang w:val="en-US"/>
        </w:rPr>
        <w:t>Sub-topic 2-5: Tx requirements for NR SL-U single carrier operation</w:t>
      </w:r>
    </w:p>
    <w:p w14:paraId="4DA1E21F" w14:textId="77777777" w:rsidR="007F03F8" w:rsidRPr="00231178" w:rsidRDefault="007F03F8" w:rsidP="007F03F8">
      <w:pPr>
        <w:rPr>
          <w:i/>
          <w:color w:val="000000" w:themeColor="text1"/>
          <w:lang w:val="en-US" w:eastAsia="zh-CN"/>
        </w:rPr>
      </w:pPr>
      <w:r w:rsidRPr="00231178">
        <w:rPr>
          <w:i/>
          <w:color w:val="000000" w:themeColor="text1"/>
          <w:lang w:val="en-US" w:eastAsia="zh-CN"/>
        </w:rPr>
        <w:t>This sub-topic discusses the TX requirements</w:t>
      </w:r>
      <w:r w:rsidRPr="00231178">
        <w:rPr>
          <w:color w:val="000000" w:themeColor="text1"/>
        </w:rPr>
        <w:t xml:space="preserve"> </w:t>
      </w:r>
      <w:r w:rsidRPr="00231178">
        <w:rPr>
          <w:i/>
          <w:color w:val="000000" w:themeColor="text1"/>
          <w:lang w:val="en-US" w:eastAsia="zh-CN"/>
        </w:rPr>
        <w:t>for NR SL-U single carrier operation.</w:t>
      </w:r>
    </w:p>
    <w:p w14:paraId="566CA204" w14:textId="63FFEF89" w:rsidR="007F03F8" w:rsidRPr="00231178" w:rsidRDefault="007F03F8" w:rsidP="00747C53">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w:t>
      </w:r>
      <w:r w:rsidR="00E0266D" w:rsidRPr="00231178">
        <w:rPr>
          <w:rFonts w:ascii="Times New Roman" w:hAnsi="Times New Roman"/>
          <w:b/>
          <w:color w:val="000000" w:themeColor="text1"/>
          <w:sz w:val="20"/>
          <w:szCs w:val="22"/>
          <w:u w:val="single"/>
          <w:lang w:val="en-US"/>
        </w:rPr>
        <w:t>10</w:t>
      </w:r>
      <w:r w:rsidR="00EE4993" w:rsidRPr="00231178">
        <w:rPr>
          <w:rFonts w:ascii="Times New Roman" w:hAnsi="Times New Roman"/>
          <w:b/>
          <w:color w:val="000000" w:themeColor="text1"/>
          <w:sz w:val="20"/>
          <w:szCs w:val="22"/>
          <w:u w:val="single"/>
          <w:lang w:val="en-US"/>
        </w:rPr>
        <w:t>-1</w:t>
      </w:r>
      <w:r w:rsidRPr="00231178">
        <w:rPr>
          <w:rFonts w:ascii="Times New Roman" w:hAnsi="Times New Roman"/>
          <w:b/>
          <w:color w:val="000000" w:themeColor="text1"/>
          <w:sz w:val="20"/>
          <w:szCs w:val="22"/>
          <w:u w:val="single"/>
          <w:lang w:val="en-US"/>
        </w:rPr>
        <w:t>: Maximum output power</w:t>
      </w:r>
    </w:p>
    <w:p w14:paraId="20906832"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EF9F97D" w14:textId="2B2F4C7F"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lastRenderedPageBreak/>
        <w:t>Option 1: Power class 5 should be considered for the sidelink operation in unlicensed spectrum.</w:t>
      </w:r>
      <w:r w:rsidR="00E0266D" w:rsidRPr="00231178">
        <w:rPr>
          <w:rFonts w:eastAsia="SimSun"/>
          <w:color w:val="000000" w:themeColor="text1"/>
          <w:szCs w:val="24"/>
          <w:lang w:val="en-US" w:eastAsia="zh-CN"/>
        </w:rPr>
        <w:t>(Huawei, QC, LGE, vivo, Xiaomi)</w:t>
      </w:r>
      <w:r w:rsidRPr="00231178">
        <w:rPr>
          <w:rFonts w:eastAsia="SimSun"/>
          <w:color w:val="000000" w:themeColor="text1"/>
          <w:szCs w:val="24"/>
          <w:lang w:val="en-US" w:eastAsia="zh-CN"/>
        </w:rPr>
        <w:t xml:space="preserve"> </w:t>
      </w:r>
    </w:p>
    <w:p w14:paraId="36E51A82" w14:textId="50967848"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Power class 5 should be considered for the sidelink operation in unlicensed spectrum. If new power classes for NR-U are added during the progressing of the WI then consider introduction of those also for SideLink operation.</w:t>
      </w:r>
      <w:r w:rsidR="00E0266D" w:rsidRPr="00231178">
        <w:rPr>
          <w:rFonts w:eastAsia="SimSun"/>
          <w:color w:val="000000" w:themeColor="text1"/>
          <w:szCs w:val="24"/>
          <w:lang w:val="en-US" w:eastAsia="zh-CN"/>
        </w:rPr>
        <w:t xml:space="preserve"> (LGE)</w:t>
      </w:r>
    </w:p>
    <w:p w14:paraId="28BE3FE8" w14:textId="4D91D1D2" w:rsidR="00747C53" w:rsidRPr="00231178" w:rsidRDefault="00747C53"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3: </w:t>
      </w:r>
      <w:r w:rsidRPr="00231178">
        <w:rPr>
          <w:rFonts w:eastAsia="Yu Mincho"/>
        </w:rPr>
        <w:t>PC2 and PC3 are considered in the R18 SL-U with 1Tx or SL MIMO/TxD configurations, and PC5 can be considered in 2nd priority if there are strong operator demands considering the worse coverage performance. (Oppo)</w:t>
      </w:r>
    </w:p>
    <w:p w14:paraId="7DBB369E" w14:textId="77777777" w:rsidR="009577B1" w:rsidRPr="00231178" w:rsidRDefault="009577B1" w:rsidP="009577B1">
      <w:pPr>
        <w:ind w:left="284"/>
        <w:rPr>
          <w:b/>
          <w:lang w:val="en-US" w:eastAsia="zh-CN"/>
        </w:rPr>
      </w:pPr>
      <w:r w:rsidRPr="00231178">
        <w:rPr>
          <w:b/>
          <w:lang w:val="en-US" w:eastAsia="zh-CN"/>
        </w:rPr>
        <w:t xml:space="preserve">Agreement: </w:t>
      </w:r>
    </w:p>
    <w:p w14:paraId="122B3640" w14:textId="77777777" w:rsidR="009577B1" w:rsidRPr="00231178" w:rsidRDefault="009577B1" w:rsidP="009577B1">
      <w:pPr>
        <w:pStyle w:val="afe"/>
        <w:numPr>
          <w:ilvl w:val="0"/>
          <w:numId w:val="41"/>
        </w:numPr>
        <w:adjustRightInd/>
        <w:ind w:left="704" w:firstLineChars="0"/>
      </w:pPr>
      <w:r w:rsidRPr="00231178">
        <w:t xml:space="preserve">Power class 5 should be considered as the starting point for the sidelink operation in unlicensed spectrum. </w:t>
      </w:r>
    </w:p>
    <w:p w14:paraId="1ECCE9A1" w14:textId="77777777" w:rsidR="009577B1" w:rsidRPr="00231178" w:rsidRDefault="009577B1" w:rsidP="009577B1">
      <w:pPr>
        <w:pStyle w:val="afe"/>
        <w:numPr>
          <w:ilvl w:val="1"/>
          <w:numId w:val="41"/>
        </w:numPr>
        <w:adjustRightInd/>
        <w:ind w:left="1124" w:firstLineChars="0"/>
      </w:pPr>
      <w:r w:rsidRPr="00231178">
        <w:t>FFS on other power classes</w:t>
      </w:r>
    </w:p>
    <w:p w14:paraId="17186ADA" w14:textId="77777777" w:rsidR="007F03F8" w:rsidRPr="00231178" w:rsidRDefault="007F03F8" w:rsidP="007F03F8">
      <w:pPr>
        <w:rPr>
          <w:color w:val="000000" w:themeColor="text1"/>
          <w:szCs w:val="24"/>
          <w:lang w:val="en-US" w:eastAsia="zh-CN"/>
        </w:rPr>
      </w:pPr>
    </w:p>
    <w:p w14:paraId="1EC7FC06" w14:textId="34382906" w:rsidR="007F03F8" w:rsidRPr="00231178" w:rsidRDefault="007F03F8" w:rsidP="00E0266D">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w:t>
      </w:r>
      <w:r w:rsidR="00E0266D" w:rsidRPr="00231178">
        <w:rPr>
          <w:rFonts w:ascii="Times New Roman" w:hAnsi="Times New Roman"/>
          <w:b/>
          <w:color w:val="000000" w:themeColor="text1"/>
          <w:sz w:val="20"/>
          <w:szCs w:val="22"/>
          <w:u w:val="single"/>
          <w:lang w:val="en-US"/>
        </w:rPr>
        <w:t>10-</w:t>
      </w:r>
      <w:r w:rsidR="00EE4993" w:rsidRPr="00231178">
        <w:rPr>
          <w:rFonts w:ascii="Times New Roman" w:hAnsi="Times New Roman"/>
          <w:b/>
          <w:color w:val="000000" w:themeColor="text1"/>
          <w:sz w:val="20"/>
          <w:szCs w:val="22"/>
          <w:u w:val="single"/>
          <w:lang w:val="en-US"/>
        </w:rPr>
        <w:t>2</w:t>
      </w:r>
      <w:r w:rsidRPr="00231178">
        <w:rPr>
          <w:rFonts w:ascii="Times New Roman" w:hAnsi="Times New Roman"/>
          <w:b/>
          <w:color w:val="000000" w:themeColor="text1"/>
          <w:sz w:val="20"/>
          <w:szCs w:val="22"/>
          <w:u w:val="single"/>
          <w:lang w:val="en-US"/>
        </w:rPr>
        <w:t>: Default power class</w:t>
      </w:r>
    </w:p>
    <w:p w14:paraId="791C28F3" w14:textId="77777777" w:rsidR="007F03F8" w:rsidRPr="00231178" w:rsidRDefault="007F03F8" w:rsidP="007F03F8">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85BEA03" w14:textId="29214C85" w:rsidR="007F03F8" w:rsidRPr="00231178" w:rsidRDefault="007F03F8" w:rsidP="007F03F8">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Discuss whether to use power class 5 as the default power class for SL-U.</w:t>
      </w:r>
      <w:r w:rsidR="00E0266D" w:rsidRPr="00231178">
        <w:rPr>
          <w:rFonts w:eastAsia="SimSun"/>
          <w:color w:val="000000" w:themeColor="text1"/>
          <w:szCs w:val="24"/>
          <w:lang w:val="en-US" w:eastAsia="zh-CN"/>
        </w:rPr>
        <w:t xml:space="preserve"> (vivo)</w:t>
      </w:r>
    </w:p>
    <w:p w14:paraId="257D6C36" w14:textId="77777777" w:rsidR="009577B1" w:rsidRPr="00231178" w:rsidRDefault="009577B1" w:rsidP="009577B1">
      <w:pPr>
        <w:ind w:left="284"/>
        <w:rPr>
          <w:b/>
          <w:lang w:val="en-US" w:eastAsia="zh-CN"/>
        </w:rPr>
      </w:pPr>
      <w:r w:rsidRPr="00231178">
        <w:rPr>
          <w:b/>
          <w:lang w:val="en-US" w:eastAsia="zh-CN"/>
        </w:rPr>
        <w:t xml:space="preserve">Agreement: </w:t>
      </w:r>
    </w:p>
    <w:p w14:paraId="57AD24B0" w14:textId="77777777" w:rsidR="009577B1" w:rsidRPr="00231178" w:rsidRDefault="009577B1" w:rsidP="009577B1">
      <w:pPr>
        <w:pStyle w:val="afe"/>
        <w:numPr>
          <w:ilvl w:val="0"/>
          <w:numId w:val="41"/>
        </w:numPr>
        <w:adjustRightInd/>
        <w:ind w:left="704" w:firstLineChars="0"/>
      </w:pPr>
      <w:r w:rsidRPr="00231178">
        <w:t>Use power class 5 as the default power class for SL-U.</w:t>
      </w:r>
    </w:p>
    <w:p w14:paraId="1CA77CE0" w14:textId="686D20B4" w:rsidR="007F03F8" w:rsidRPr="00231178" w:rsidRDefault="007F03F8" w:rsidP="007F03F8">
      <w:pPr>
        <w:rPr>
          <w:color w:val="000000" w:themeColor="text1"/>
          <w:szCs w:val="24"/>
          <w:lang w:eastAsia="zh-CN"/>
        </w:rPr>
      </w:pPr>
    </w:p>
    <w:p w14:paraId="5582D2AD"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2-11: Transmit power density requirements</w:t>
      </w:r>
    </w:p>
    <w:p w14:paraId="16D90F44"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02B641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Transmit power density requirements defined in NR-U should be followed by SL-U UE. (Oppo, LGE, [Huawei])</w:t>
      </w:r>
    </w:p>
    <w:p w14:paraId="02C868DB" w14:textId="77777777" w:rsidR="005545E3" w:rsidRPr="00231178" w:rsidRDefault="005545E3" w:rsidP="005545E3">
      <w:pPr>
        <w:spacing w:after="120"/>
        <w:ind w:left="284"/>
        <w:rPr>
          <w:color w:val="000000" w:themeColor="text1"/>
          <w:szCs w:val="24"/>
          <w:lang w:val="en-US" w:eastAsia="zh-CN"/>
        </w:rPr>
      </w:pPr>
    </w:p>
    <w:p w14:paraId="5D6B507B"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78FB5DFE" w14:textId="77777777" w:rsidR="005545E3" w:rsidRPr="00231178" w:rsidRDefault="005545E3" w:rsidP="005545E3">
      <w:pPr>
        <w:spacing w:after="120"/>
        <w:ind w:left="284"/>
        <w:rPr>
          <w:color w:val="000000" w:themeColor="text1"/>
          <w:szCs w:val="24"/>
          <w:lang w:val="en-US" w:eastAsia="zh-CN"/>
        </w:rPr>
      </w:pPr>
    </w:p>
    <w:p w14:paraId="149AB0B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2-12: Requirements for MIMO and Tx diversity operation</w:t>
      </w:r>
    </w:p>
    <w:p w14:paraId="0D7A6680"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BBB064E"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Requirements for SL MIMO and SL Tx diversity operation in un-licensed bands need to be further analyzed based on agreements made for single carrier operation.(Oppo, LGE)</w:t>
      </w:r>
    </w:p>
    <w:p w14:paraId="45F2C218" w14:textId="77777777" w:rsidR="005545E3" w:rsidRPr="00231178" w:rsidRDefault="005545E3" w:rsidP="005545E3">
      <w:pPr>
        <w:spacing w:after="120"/>
        <w:ind w:left="284"/>
        <w:rPr>
          <w:color w:val="000000" w:themeColor="text1"/>
          <w:szCs w:val="24"/>
          <w:lang w:val="en-US" w:eastAsia="zh-CN"/>
        </w:rPr>
      </w:pPr>
    </w:p>
    <w:p w14:paraId="0D0CEF7C"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444C1694" w14:textId="77777777" w:rsidR="005545E3" w:rsidRPr="00231178" w:rsidRDefault="005545E3" w:rsidP="005545E3">
      <w:pPr>
        <w:spacing w:after="120"/>
        <w:ind w:left="284"/>
        <w:rPr>
          <w:color w:val="000000" w:themeColor="text1"/>
          <w:szCs w:val="24"/>
          <w:lang w:val="en-US" w:eastAsia="zh-CN"/>
        </w:rPr>
      </w:pPr>
    </w:p>
    <w:p w14:paraId="2DFA83E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2-13: Maximum output power reduction (MPR)</w:t>
      </w:r>
    </w:p>
    <w:p w14:paraId="7EA3594F"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BA61978"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Use the NR-U PC5 CP-OFDM MPR requirements as starting point for defining the requirements for SideLink PSSCH/PSCCH. Further study is needed to define the MPR requirements SideLink PSFCH and S-SSB transmissions. (LGE) </w:t>
      </w:r>
    </w:p>
    <w:p w14:paraId="0E2BEE7B"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RAN4 to discuss whether MPR requirements for V2X should be modified considering the support for interlaced allocation. (Nokia, Huawei)</w:t>
      </w:r>
    </w:p>
    <w:p w14:paraId="4668AF03"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3: It is proposed to agree on the MPR simulation assumptions for SL-U as in R4-2302046 Table 5 (Huawei)</w:t>
      </w:r>
    </w:p>
    <w:p w14:paraId="390EE71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lastRenderedPageBreak/>
        <w:t>Option 4: RAN4 to discuss new SL MPR for PC2/3 with 1Tx/2Tx and interlaced RB allocation and wideband operation (Oppo)</w:t>
      </w:r>
    </w:p>
    <w:p w14:paraId="6BC96B4B" w14:textId="77777777" w:rsidR="005545E3" w:rsidRPr="00231178" w:rsidRDefault="005545E3" w:rsidP="005545E3">
      <w:pPr>
        <w:spacing w:after="120"/>
        <w:ind w:left="284"/>
        <w:rPr>
          <w:color w:val="000000" w:themeColor="text1"/>
          <w:szCs w:val="24"/>
          <w:lang w:val="en-US" w:eastAsia="zh-CN"/>
        </w:rPr>
      </w:pPr>
    </w:p>
    <w:p w14:paraId="29260BAB"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339A567F" w14:textId="77777777" w:rsidR="005545E3" w:rsidRPr="00231178" w:rsidRDefault="005545E3" w:rsidP="005545E3">
      <w:pPr>
        <w:spacing w:after="120"/>
        <w:ind w:left="284"/>
        <w:rPr>
          <w:color w:val="000000" w:themeColor="text1"/>
          <w:szCs w:val="24"/>
          <w:lang w:val="en-US" w:eastAsia="zh-CN"/>
        </w:rPr>
      </w:pPr>
    </w:p>
    <w:p w14:paraId="72A2A56C"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2-14: Additional maximum output power reduction (A-MPR)</w:t>
      </w:r>
    </w:p>
    <w:p w14:paraId="64B1235B"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7AA6557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Use the NR-U PC5 CP-OFDM A-MPR requirements starting point for defining the requirements for SideLink PSSCH/PSCCH. Further study is needed to define the MPR requirements SideLink PSFCH and S-SSB transmissions.</w:t>
      </w:r>
      <w:r w:rsidRPr="00231178">
        <w:rPr>
          <w:lang w:val="en-US"/>
        </w:rPr>
        <w:t xml:space="preserve"> (LGE)</w:t>
      </w:r>
    </w:p>
    <w:p w14:paraId="5A29964A"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It is proposed to identify the required additional requirements due to maximum mean transmission power density according to regulations for SL-U, and specify the A-MPR requirements for SL-U if needed. (Huawei)</w:t>
      </w:r>
    </w:p>
    <w:p w14:paraId="087769A1"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3: RAN4 to discusss new SL A-MPRs (Oppo)</w:t>
      </w:r>
    </w:p>
    <w:p w14:paraId="3598A4BB" w14:textId="77777777" w:rsidR="005545E3" w:rsidRPr="00231178" w:rsidRDefault="005545E3" w:rsidP="005545E3">
      <w:pPr>
        <w:spacing w:after="120"/>
        <w:ind w:left="284"/>
        <w:rPr>
          <w:color w:val="000000" w:themeColor="text1"/>
          <w:szCs w:val="24"/>
          <w:lang w:val="en-US" w:eastAsia="zh-CN"/>
        </w:rPr>
      </w:pPr>
    </w:p>
    <w:p w14:paraId="3BF46131"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94164AD" w14:textId="77777777" w:rsidR="005545E3" w:rsidRPr="00231178" w:rsidRDefault="005545E3" w:rsidP="005545E3">
      <w:pPr>
        <w:spacing w:after="120"/>
        <w:ind w:left="284"/>
        <w:rPr>
          <w:color w:val="000000" w:themeColor="text1"/>
          <w:szCs w:val="24"/>
          <w:lang w:val="en-US" w:eastAsia="zh-CN"/>
        </w:rPr>
      </w:pPr>
    </w:p>
    <w:p w14:paraId="6048EDA4"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2-15: Configured transmitted power for NR SL-U</w:t>
      </w:r>
    </w:p>
    <w:p w14:paraId="68D18CA2"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A0D1DC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Reuse clause 6.2E.4 configured transmitted power for V2X when SideLink is operated in un-licensed bands</w:t>
      </w:r>
      <w:r w:rsidRPr="00231178">
        <w:rPr>
          <w:lang w:val="en-US"/>
        </w:rPr>
        <w:t xml:space="preserve"> (LGE)</w:t>
      </w:r>
    </w:p>
    <w:p w14:paraId="743D6AC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SL Pcmax modification (Oppo)</w:t>
      </w:r>
    </w:p>
    <w:p w14:paraId="04DF738E" w14:textId="77777777" w:rsidR="005545E3" w:rsidRPr="00231178" w:rsidRDefault="005545E3" w:rsidP="005545E3">
      <w:pPr>
        <w:spacing w:after="120"/>
        <w:ind w:left="284"/>
        <w:rPr>
          <w:color w:val="000000" w:themeColor="text1"/>
          <w:szCs w:val="24"/>
          <w:lang w:val="en-US" w:eastAsia="zh-CN"/>
        </w:rPr>
      </w:pPr>
    </w:p>
    <w:p w14:paraId="0B60CC1B"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1B82E028" w14:textId="77777777" w:rsidR="005545E3" w:rsidRPr="00231178" w:rsidRDefault="005545E3" w:rsidP="005545E3">
      <w:pPr>
        <w:spacing w:after="120"/>
        <w:ind w:left="284"/>
        <w:rPr>
          <w:color w:val="000000" w:themeColor="text1"/>
          <w:szCs w:val="24"/>
          <w:lang w:val="en-US" w:eastAsia="zh-CN"/>
        </w:rPr>
      </w:pPr>
    </w:p>
    <w:p w14:paraId="151AAF47"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2-16: Minimum output power for NR SL-U</w:t>
      </w:r>
    </w:p>
    <w:p w14:paraId="3BC303E5"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3793E8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Study the minimum output power requirements</w:t>
      </w:r>
      <w:r w:rsidRPr="00231178">
        <w:rPr>
          <w:lang w:val="en-US"/>
        </w:rPr>
        <w:t xml:space="preserve"> for SideLink when operating in un-licensed bands (LGE)</w:t>
      </w:r>
    </w:p>
    <w:p w14:paraId="1D5FE4A9"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reuse V2X (Oppo)</w:t>
      </w:r>
    </w:p>
    <w:p w14:paraId="19B9FCDD" w14:textId="77777777" w:rsidR="005545E3" w:rsidRPr="00231178" w:rsidRDefault="005545E3" w:rsidP="005545E3">
      <w:pPr>
        <w:spacing w:after="120"/>
        <w:ind w:left="284"/>
        <w:rPr>
          <w:color w:val="000000" w:themeColor="text1"/>
          <w:szCs w:val="24"/>
          <w:lang w:val="en-US" w:eastAsia="zh-CN"/>
        </w:rPr>
      </w:pPr>
    </w:p>
    <w:p w14:paraId="0F265BBE"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4D9A3701" w14:textId="77777777" w:rsidR="005545E3" w:rsidRPr="00231178" w:rsidRDefault="005545E3" w:rsidP="005545E3">
      <w:pPr>
        <w:spacing w:after="120"/>
        <w:ind w:left="284"/>
        <w:rPr>
          <w:color w:val="000000" w:themeColor="text1"/>
          <w:szCs w:val="24"/>
          <w:lang w:val="en-US" w:eastAsia="zh-CN"/>
        </w:rPr>
      </w:pPr>
    </w:p>
    <w:p w14:paraId="7FC5C4CF"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2-17: Transmit OFF power for NR SL-U</w:t>
      </w:r>
    </w:p>
    <w:p w14:paraId="611C2C10"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10D34D30"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 xml:space="preserve">Reuse the Transmit OFF power requirements in </w:t>
      </w:r>
      <w:r w:rsidRPr="00231178">
        <w:rPr>
          <w:lang w:val="en-US"/>
        </w:rPr>
        <w:t>clause 6.3E.2 Transmit OFF power for V2X when SideLink is operated in un-licensed bands (LGE)</w:t>
      </w:r>
    </w:p>
    <w:p w14:paraId="1544E915"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reuse V2X (Oppo)</w:t>
      </w:r>
    </w:p>
    <w:p w14:paraId="39E5EC79" w14:textId="77777777" w:rsidR="005545E3" w:rsidRPr="00231178" w:rsidRDefault="005545E3" w:rsidP="005545E3">
      <w:pPr>
        <w:spacing w:after="120"/>
        <w:ind w:left="284"/>
        <w:rPr>
          <w:color w:val="000000" w:themeColor="text1"/>
          <w:szCs w:val="24"/>
          <w:lang w:val="en-US" w:eastAsia="zh-CN"/>
        </w:rPr>
      </w:pPr>
    </w:p>
    <w:p w14:paraId="44ADC369"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592E6ABC" w14:textId="77777777" w:rsidR="005545E3" w:rsidRPr="00231178" w:rsidRDefault="005545E3" w:rsidP="005545E3">
      <w:pPr>
        <w:spacing w:after="120"/>
        <w:ind w:left="284"/>
        <w:rPr>
          <w:color w:val="000000" w:themeColor="text1"/>
          <w:szCs w:val="24"/>
          <w:lang w:val="en-US" w:eastAsia="zh-CN"/>
        </w:rPr>
      </w:pPr>
    </w:p>
    <w:p w14:paraId="30B3FAB8"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lastRenderedPageBreak/>
        <w:t>Issue 2-18: ON/OFF time mask for NR SL-U</w:t>
      </w:r>
    </w:p>
    <w:p w14:paraId="03A62FB3"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1980AB1D"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Use the V2X/SideLink transmit ON/OFF time mask requirements as starting point when SideLink is operated in un-licensed bands but applicability for operation in unlicensed band need to be studied.</w:t>
      </w:r>
      <w:r w:rsidRPr="00231178">
        <w:rPr>
          <w:lang w:val="en-US"/>
        </w:rPr>
        <w:t xml:space="preserve"> (LGE)</w:t>
      </w:r>
    </w:p>
    <w:p w14:paraId="78313D24"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RAN4 to discuss new PSCCH/PSSCH and S-SSB time mask with CP-E (Oppo)</w:t>
      </w:r>
    </w:p>
    <w:p w14:paraId="14038478"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3: For the time mask requirement, w</w:t>
      </w:r>
      <w:r w:rsidRPr="00231178">
        <w:rPr>
          <w:rFonts w:eastAsiaTheme="minorEastAsia"/>
          <w:lang w:eastAsia="zh-CN"/>
        </w:rPr>
        <w:t>ait for the RAN1 conclusion on CP-E (Xiaomi)</w:t>
      </w:r>
    </w:p>
    <w:p w14:paraId="1D6623CD" w14:textId="77777777" w:rsidR="005545E3" w:rsidRPr="00231178" w:rsidRDefault="005545E3" w:rsidP="005545E3">
      <w:pPr>
        <w:spacing w:after="120"/>
        <w:ind w:left="284"/>
        <w:rPr>
          <w:color w:val="000000" w:themeColor="text1"/>
          <w:szCs w:val="24"/>
          <w:lang w:val="en-US" w:eastAsia="zh-CN"/>
        </w:rPr>
      </w:pPr>
    </w:p>
    <w:p w14:paraId="72782130"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59E1FFF" w14:textId="77777777" w:rsidR="005545E3" w:rsidRPr="00231178" w:rsidRDefault="005545E3" w:rsidP="005545E3">
      <w:pPr>
        <w:spacing w:after="120"/>
        <w:ind w:left="284"/>
        <w:rPr>
          <w:color w:val="000000" w:themeColor="text1"/>
          <w:szCs w:val="24"/>
          <w:lang w:val="en-US" w:eastAsia="zh-CN"/>
        </w:rPr>
      </w:pPr>
    </w:p>
    <w:p w14:paraId="2E2C3A24"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2-19: Power control for NR SL-U</w:t>
      </w:r>
    </w:p>
    <w:p w14:paraId="71BF50EA"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390190B"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Reuse the V2X/SideLink transmit power control requirements as starting point when SideLink is operated in un-licensed bands.</w:t>
      </w:r>
      <w:r w:rsidRPr="00231178">
        <w:rPr>
          <w:lang w:val="en-US"/>
        </w:rPr>
        <w:t xml:space="preserve"> (LGE, Oppo)</w:t>
      </w:r>
    </w:p>
    <w:p w14:paraId="3A233780" w14:textId="77777777" w:rsidR="005545E3" w:rsidRPr="00231178" w:rsidRDefault="005545E3" w:rsidP="005545E3">
      <w:pPr>
        <w:spacing w:after="120"/>
        <w:ind w:left="284"/>
        <w:rPr>
          <w:color w:val="000000" w:themeColor="text1"/>
          <w:szCs w:val="24"/>
          <w:lang w:val="en-US" w:eastAsia="zh-CN"/>
        </w:rPr>
      </w:pPr>
    </w:p>
    <w:p w14:paraId="741502D0"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6519D32E" w14:textId="77777777" w:rsidR="005545E3" w:rsidRPr="00231178" w:rsidRDefault="005545E3" w:rsidP="005545E3">
      <w:pPr>
        <w:spacing w:after="120"/>
        <w:ind w:left="284"/>
        <w:rPr>
          <w:color w:val="000000" w:themeColor="text1"/>
          <w:szCs w:val="24"/>
          <w:lang w:val="en-US" w:eastAsia="zh-CN"/>
        </w:rPr>
      </w:pPr>
    </w:p>
    <w:p w14:paraId="5C3912F8"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2-20-1: Transmit signal quality for NR SL-U</w:t>
      </w:r>
    </w:p>
    <w:p w14:paraId="14998DF0"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1E6DB7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R</w:t>
      </w:r>
      <w:r w:rsidRPr="00231178">
        <w:t>euse the SideLink Frequency error, EVM, Carrier leakage and Equalizer spectrum flatness requirements when SideLink is operated in un-licensed bands</w:t>
      </w:r>
      <w:r w:rsidRPr="00231178">
        <w:rPr>
          <w:lang w:val="en-US"/>
        </w:rPr>
        <w:t xml:space="preserve"> (LGE, Oppo)</w:t>
      </w:r>
    </w:p>
    <w:p w14:paraId="6FACE9C0" w14:textId="77777777" w:rsidR="005545E3" w:rsidRPr="00231178" w:rsidRDefault="005545E3" w:rsidP="005545E3">
      <w:pPr>
        <w:spacing w:after="120"/>
        <w:ind w:left="284"/>
        <w:rPr>
          <w:color w:val="000000" w:themeColor="text1"/>
          <w:szCs w:val="24"/>
          <w:lang w:val="en-US" w:eastAsia="zh-CN"/>
        </w:rPr>
      </w:pPr>
    </w:p>
    <w:p w14:paraId="5790693A"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5A21C749" w14:textId="77777777" w:rsidR="005545E3" w:rsidRPr="00231178" w:rsidRDefault="005545E3" w:rsidP="005545E3">
      <w:pPr>
        <w:spacing w:after="120"/>
        <w:ind w:left="284"/>
        <w:rPr>
          <w:color w:val="000000" w:themeColor="text1"/>
          <w:szCs w:val="24"/>
          <w:lang w:val="en-US" w:eastAsia="zh-CN"/>
        </w:rPr>
      </w:pPr>
    </w:p>
    <w:p w14:paraId="5B31DF44"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2-20-2: In-band eimission for NR SL-U</w:t>
      </w:r>
    </w:p>
    <w:p w14:paraId="234F1496"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BD59303"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A</w:t>
      </w:r>
      <w:r w:rsidRPr="00231178">
        <w:t>dopt the NR-U In-band-emission requirements when SideLink is operated in un-licensed bands</w:t>
      </w:r>
      <w:r w:rsidRPr="00231178">
        <w:rPr>
          <w:lang w:val="en-US"/>
        </w:rPr>
        <w:t xml:space="preserve"> (LGE)</w:t>
      </w:r>
    </w:p>
    <w:p w14:paraId="3B75AFB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RAN4 to discuss SL IBE (Oppo, Nokia, QC)</w:t>
      </w:r>
    </w:p>
    <w:p w14:paraId="2CE38A60" w14:textId="77777777" w:rsidR="00B17FD2" w:rsidRPr="00231178" w:rsidRDefault="00B17FD2" w:rsidP="00B17FD2">
      <w:pPr>
        <w:pStyle w:val="afe"/>
        <w:numPr>
          <w:ilvl w:val="2"/>
          <w:numId w:val="4"/>
        </w:numPr>
        <w:ind w:firstLineChars="0"/>
        <w:rPr>
          <w:rFonts w:eastAsia="SimSun"/>
          <w:color w:val="000000" w:themeColor="text1"/>
          <w:szCs w:val="24"/>
          <w:lang w:val="en-US" w:eastAsia="zh-CN"/>
        </w:rPr>
      </w:pPr>
      <w:r w:rsidRPr="00231178">
        <w:rPr>
          <w:rFonts w:eastAsia="SimSun"/>
          <w:color w:val="000000" w:themeColor="text1"/>
          <w:szCs w:val="24"/>
          <w:lang w:val="en-US" w:eastAsia="zh-CN"/>
        </w:rPr>
        <w:t>New SL IBE, or</w:t>
      </w:r>
    </w:p>
    <w:p w14:paraId="30405EDD" w14:textId="77777777" w:rsidR="00B17FD2" w:rsidRPr="00231178" w:rsidRDefault="00B17FD2" w:rsidP="00B17FD2">
      <w:pPr>
        <w:pStyle w:val="afe"/>
        <w:numPr>
          <w:ilvl w:val="2"/>
          <w:numId w:val="4"/>
        </w:numPr>
        <w:ind w:firstLineChars="0"/>
        <w:rPr>
          <w:rFonts w:eastAsia="SimSun"/>
          <w:color w:val="000000" w:themeColor="text1"/>
          <w:szCs w:val="24"/>
          <w:lang w:val="en-US" w:eastAsia="zh-CN"/>
        </w:rPr>
      </w:pPr>
      <w:r w:rsidRPr="00231178">
        <w:rPr>
          <w:rFonts w:eastAsia="SimSun"/>
          <w:color w:val="000000" w:themeColor="text1"/>
          <w:szCs w:val="24"/>
          <w:lang w:val="en-US" w:eastAsia="zh-CN"/>
        </w:rPr>
        <w:t>which V2X requirements should be changed from general PUSCH based requirements to shared spectrum channel access-based requirements, for example, applying in-band emissions requirements from subclause 6.4F.2.3 for SL-U, or</w:t>
      </w:r>
    </w:p>
    <w:p w14:paraId="308423E5" w14:textId="77777777" w:rsidR="00B17FD2" w:rsidRPr="00231178" w:rsidRDefault="00B17FD2" w:rsidP="00B17FD2">
      <w:pPr>
        <w:pStyle w:val="afe"/>
        <w:numPr>
          <w:ilvl w:val="2"/>
          <w:numId w:val="4"/>
        </w:numPr>
        <w:ind w:firstLineChars="0"/>
        <w:rPr>
          <w:rFonts w:eastAsia="SimSun"/>
          <w:color w:val="000000" w:themeColor="text1"/>
          <w:szCs w:val="24"/>
          <w:lang w:val="en-US" w:eastAsia="zh-CN"/>
        </w:rPr>
      </w:pPr>
      <w:r w:rsidRPr="00231178">
        <w:t>how to arrive at the inband emissions requirements for sidelink</w:t>
      </w:r>
    </w:p>
    <w:p w14:paraId="770B783B" w14:textId="77777777" w:rsidR="005545E3" w:rsidRPr="00231178" w:rsidRDefault="005545E3" w:rsidP="005545E3">
      <w:pPr>
        <w:spacing w:after="120"/>
        <w:ind w:left="284"/>
        <w:rPr>
          <w:color w:val="000000" w:themeColor="text1"/>
          <w:szCs w:val="24"/>
          <w:lang w:val="en-US" w:eastAsia="zh-CN"/>
        </w:rPr>
      </w:pPr>
    </w:p>
    <w:p w14:paraId="0E1060CE"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55E6B92" w14:textId="77777777" w:rsidR="005545E3" w:rsidRPr="00231178" w:rsidRDefault="005545E3" w:rsidP="005545E3">
      <w:pPr>
        <w:spacing w:after="120"/>
        <w:ind w:left="284"/>
        <w:rPr>
          <w:color w:val="000000" w:themeColor="text1"/>
          <w:szCs w:val="24"/>
          <w:lang w:val="en-US" w:eastAsia="zh-CN"/>
        </w:rPr>
      </w:pPr>
    </w:p>
    <w:p w14:paraId="36B08E3D"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2-21-1: Spectrum emission mask for NR SL-U</w:t>
      </w:r>
    </w:p>
    <w:p w14:paraId="2E4D786D"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D11C543"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Reuse the Output RF spectrum emission requirements (SEM) in clause 6.5F Output RF spectrum emissions for shared spectrum channel access for SideLink when operated in un-licensed bands (LGE)</w:t>
      </w:r>
    </w:p>
    <w:p w14:paraId="5DC9891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맑은 고딕"/>
          <w:color w:val="000000" w:themeColor="text1"/>
          <w:szCs w:val="24"/>
          <w:lang w:val="en-US" w:eastAsia="ko-KR"/>
        </w:rPr>
        <w:lastRenderedPageBreak/>
        <w:t xml:space="preserve">Option 2: </w:t>
      </w:r>
      <w:r w:rsidRPr="00231178">
        <w:t>RAN4 to discuss whether the SEM from NR-U should be re-used for sidelink in the NR-U bands. (QC)</w:t>
      </w:r>
    </w:p>
    <w:p w14:paraId="179DD50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3: RAN4 to discuss new SL-U SEM (Oppo)</w:t>
      </w:r>
    </w:p>
    <w:p w14:paraId="3E694772" w14:textId="77777777" w:rsidR="005545E3" w:rsidRPr="00231178" w:rsidRDefault="005545E3" w:rsidP="005545E3">
      <w:pPr>
        <w:spacing w:after="120"/>
        <w:ind w:left="284"/>
        <w:rPr>
          <w:color w:val="000000" w:themeColor="text1"/>
          <w:szCs w:val="24"/>
          <w:lang w:val="en-US" w:eastAsia="zh-CN"/>
        </w:rPr>
      </w:pPr>
    </w:p>
    <w:p w14:paraId="67E6C1BE"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1AA3945B" w14:textId="77777777" w:rsidR="005545E3" w:rsidRPr="00231178" w:rsidRDefault="005545E3" w:rsidP="005545E3">
      <w:pPr>
        <w:spacing w:after="120"/>
        <w:ind w:left="284"/>
        <w:rPr>
          <w:color w:val="000000" w:themeColor="text1"/>
          <w:szCs w:val="24"/>
          <w:lang w:val="en-US" w:eastAsia="zh-CN"/>
        </w:rPr>
      </w:pPr>
    </w:p>
    <w:p w14:paraId="37119513"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2-21-2: Additional spectrum emission mask for NR SL-U</w:t>
      </w:r>
    </w:p>
    <w:p w14:paraId="3890C5BB"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24FE69E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Need for Additional spectrum emission mask (SEM) requirements for SideLink when operated in un-licensed bands should be studied (LGE)</w:t>
      </w:r>
    </w:p>
    <w:p w14:paraId="4F30B980" w14:textId="77777777" w:rsidR="00B17FD2" w:rsidRPr="00231178" w:rsidRDefault="00B17FD2" w:rsidP="00B17FD2">
      <w:pPr>
        <w:pStyle w:val="afe"/>
        <w:numPr>
          <w:ilvl w:val="1"/>
          <w:numId w:val="4"/>
        </w:numPr>
        <w:ind w:left="1276" w:firstLineChars="0" w:hanging="283"/>
        <w:rPr>
          <w:rFonts w:eastAsia="SimSun"/>
          <w:color w:val="000000" w:themeColor="text1"/>
          <w:szCs w:val="24"/>
          <w:lang w:val="pt-BR" w:eastAsia="zh-CN"/>
        </w:rPr>
      </w:pPr>
      <w:r w:rsidRPr="00231178">
        <w:rPr>
          <w:rFonts w:eastAsia="SimSun"/>
          <w:color w:val="000000" w:themeColor="text1"/>
          <w:szCs w:val="24"/>
          <w:lang w:val="pt-BR" w:eastAsia="zh-CN"/>
        </w:rPr>
        <w:t>Option 2: No A-SEM (Oppo)</w:t>
      </w:r>
    </w:p>
    <w:p w14:paraId="5F08C2BB" w14:textId="77777777" w:rsidR="005545E3" w:rsidRPr="00231178" w:rsidRDefault="005545E3" w:rsidP="005545E3">
      <w:pPr>
        <w:spacing w:after="120"/>
        <w:ind w:left="284"/>
        <w:rPr>
          <w:color w:val="000000" w:themeColor="text1"/>
          <w:szCs w:val="24"/>
          <w:lang w:val="en-US" w:eastAsia="zh-CN"/>
        </w:rPr>
      </w:pPr>
    </w:p>
    <w:p w14:paraId="6E235F77"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5E1248C5" w14:textId="77777777" w:rsidR="005545E3" w:rsidRPr="00231178" w:rsidRDefault="005545E3" w:rsidP="005545E3">
      <w:pPr>
        <w:spacing w:after="120"/>
        <w:ind w:left="284"/>
        <w:rPr>
          <w:color w:val="000000" w:themeColor="text1"/>
          <w:szCs w:val="24"/>
          <w:lang w:val="en-US" w:eastAsia="zh-CN"/>
        </w:rPr>
      </w:pPr>
    </w:p>
    <w:p w14:paraId="5F8FB8EA"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2-22: ACLR requirements for NR SL-U</w:t>
      </w:r>
    </w:p>
    <w:p w14:paraId="27B5DD60"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06FA62BA"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Reuse the ACLR requirements in clause 6.5F.2.4 Adjacent channel leakage ratio for SideLink when operated in un-licensed bands. (LGE)</w:t>
      </w:r>
    </w:p>
    <w:p w14:paraId="4EAA2B8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RAN4 to discuss new SL ACLR (Oppo)</w:t>
      </w:r>
    </w:p>
    <w:p w14:paraId="7155799D"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3: </w:t>
      </w:r>
      <w:r w:rsidRPr="00231178">
        <w:t xml:space="preserve">RAN4 should discuss the applicability and re-use of the ACLR and NS_29-signaled ACLR2 (QC) </w:t>
      </w:r>
    </w:p>
    <w:p w14:paraId="77269826" w14:textId="77777777" w:rsidR="005545E3" w:rsidRPr="00231178" w:rsidRDefault="005545E3" w:rsidP="005545E3">
      <w:pPr>
        <w:spacing w:after="120"/>
        <w:ind w:left="284"/>
        <w:rPr>
          <w:color w:val="000000" w:themeColor="text1"/>
          <w:szCs w:val="24"/>
          <w:lang w:val="en-US" w:eastAsia="zh-CN"/>
        </w:rPr>
      </w:pPr>
    </w:p>
    <w:p w14:paraId="1EA7E8A9"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A9562CE" w14:textId="77777777" w:rsidR="005545E3" w:rsidRPr="00231178" w:rsidRDefault="005545E3" w:rsidP="005545E3">
      <w:pPr>
        <w:spacing w:after="120"/>
        <w:ind w:left="284"/>
        <w:rPr>
          <w:color w:val="000000" w:themeColor="text1"/>
          <w:szCs w:val="24"/>
          <w:lang w:val="en-US" w:eastAsia="zh-CN"/>
        </w:rPr>
      </w:pPr>
    </w:p>
    <w:p w14:paraId="1A7088C0"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2-23-1: Spurious emissions for NR SL-U</w:t>
      </w:r>
    </w:p>
    <w:p w14:paraId="6A3AE56B"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7080387F"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Reuse the Spurious emission requirements in clause 6.5F.3 Spurious emissions for SideLink when operated in un-licensed bands (LGE, Oppo, Xiaomi)</w:t>
      </w:r>
    </w:p>
    <w:p w14:paraId="55CF97BE" w14:textId="77777777" w:rsidR="005545E3" w:rsidRPr="00231178" w:rsidRDefault="005545E3" w:rsidP="005545E3">
      <w:pPr>
        <w:spacing w:after="120"/>
        <w:ind w:left="284"/>
        <w:rPr>
          <w:color w:val="000000" w:themeColor="text1"/>
          <w:szCs w:val="24"/>
          <w:lang w:val="en-US" w:eastAsia="zh-CN"/>
        </w:rPr>
      </w:pPr>
    </w:p>
    <w:p w14:paraId="17FD3CA0"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690B8F7A" w14:textId="77777777" w:rsidR="005545E3" w:rsidRPr="00231178" w:rsidRDefault="005545E3" w:rsidP="005545E3">
      <w:pPr>
        <w:spacing w:after="120"/>
        <w:ind w:left="284"/>
        <w:rPr>
          <w:color w:val="000000" w:themeColor="text1"/>
          <w:szCs w:val="24"/>
          <w:lang w:val="en-US" w:eastAsia="zh-CN"/>
        </w:rPr>
      </w:pPr>
    </w:p>
    <w:p w14:paraId="0756336F"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2-23-2: Additional spurious emissions for NR SL-U</w:t>
      </w:r>
    </w:p>
    <w:p w14:paraId="10FFD7EF"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420B9E8D"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1: RAN4 to discuss new SL-U A-SE (Oppo)</w:t>
      </w:r>
    </w:p>
    <w:p w14:paraId="5F581826" w14:textId="77777777" w:rsidR="005545E3" w:rsidRPr="00231178" w:rsidRDefault="005545E3" w:rsidP="005545E3">
      <w:pPr>
        <w:spacing w:after="120"/>
        <w:ind w:left="284"/>
        <w:rPr>
          <w:color w:val="000000" w:themeColor="text1"/>
          <w:szCs w:val="24"/>
          <w:lang w:val="en-US" w:eastAsia="zh-CN"/>
        </w:rPr>
      </w:pPr>
    </w:p>
    <w:p w14:paraId="51A358B3"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28E9E47" w14:textId="77777777" w:rsidR="005545E3" w:rsidRPr="00231178" w:rsidRDefault="005545E3" w:rsidP="005545E3">
      <w:pPr>
        <w:spacing w:after="120"/>
        <w:ind w:left="284"/>
        <w:rPr>
          <w:color w:val="000000" w:themeColor="text1"/>
          <w:szCs w:val="24"/>
          <w:lang w:val="en-US" w:eastAsia="zh-CN"/>
        </w:rPr>
      </w:pPr>
    </w:p>
    <w:p w14:paraId="3EC0EDDF"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2-24: Spurious emission band UE co-existence for NR SL-U</w:t>
      </w:r>
    </w:p>
    <w:p w14:paraId="0A725E4E"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0988517"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U</w:t>
      </w:r>
      <w:r w:rsidRPr="00231178">
        <w:t xml:space="preserve">se the NR-U requirements in </w:t>
      </w:r>
      <w:r w:rsidRPr="00231178">
        <w:rPr>
          <w:lang w:val="en-US"/>
        </w:rPr>
        <w:t>6.5F.3.2 Spurious emissions for UE co-existence</w:t>
      </w:r>
      <w:r w:rsidRPr="00231178">
        <w:t xml:space="preserve"> as starting point and further study this requirement </w:t>
      </w:r>
      <w:r w:rsidRPr="00231178">
        <w:rPr>
          <w:lang w:val="en-US"/>
        </w:rPr>
        <w:t>for SideLink when operated in un-licensed bands (LGE)</w:t>
      </w:r>
    </w:p>
    <w:p w14:paraId="5636AA61"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lastRenderedPageBreak/>
        <w:t>Option 2: FFS the applicability of UE coexistence requirements (Oppo)</w:t>
      </w:r>
    </w:p>
    <w:p w14:paraId="1EDC8374" w14:textId="77777777" w:rsidR="005545E3" w:rsidRPr="00231178" w:rsidRDefault="005545E3" w:rsidP="005545E3">
      <w:pPr>
        <w:spacing w:after="120"/>
        <w:ind w:left="284"/>
        <w:rPr>
          <w:color w:val="000000" w:themeColor="text1"/>
          <w:szCs w:val="24"/>
          <w:lang w:val="en-US" w:eastAsia="zh-CN"/>
        </w:rPr>
      </w:pPr>
    </w:p>
    <w:p w14:paraId="0CABB46A"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3234ED9F" w14:textId="77777777" w:rsidR="005545E3" w:rsidRPr="00231178" w:rsidRDefault="005545E3" w:rsidP="005545E3">
      <w:pPr>
        <w:spacing w:after="120"/>
        <w:ind w:left="284"/>
        <w:rPr>
          <w:color w:val="000000" w:themeColor="text1"/>
          <w:szCs w:val="24"/>
          <w:lang w:val="en-US" w:eastAsia="zh-CN"/>
        </w:rPr>
      </w:pPr>
    </w:p>
    <w:p w14:paraId="79FDD375"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2-25: Transmit intermodulation for NR SL-U</w:t>
      </w:r>
    </w:p>
    <w:p w14:paraId="19A633D4"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181F1D77"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t xml:space="preserve">Reuse the Transmit intermodulation requirements in clause </w:t>
      </w:r>
      <w:r w:rsidRPr="00231178">
        <w:rPr>
          <w:lang w:val="en-US"/>
        </w:rPr>
        <w:t>6.5F.4 Transmit intermodulation for SideLink when operated in un-licensed bands. (LGE, Oppo)</w:t>
      </w:r>
    </w:p>
    <w:p w14:paraId="7CBA22B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on the transmit intermodulation</w:t>
      </w:r>
    </w:p>
    <w:p w14:paraId="21F2C56E" w14:textId="77777777" w:rsidR="005545E3" w:rsidRPr="00231178" w:rsidRDefault="005545E3" w:rsidP="005545E3">
      <w:pPr>
        <w:spacing w:after="120"/>
        <w:ind w:left="284"/>
        <w:rPr>
          <w:color w:val="000000" w:themeColor="text1"/>
          <w:szCs w:val="24"/>
          <w:lang w:val="en-US" w:eastAsia="zh-CN"/>
        </w:rPr>
      </w:pPr>
    </w:p>
    <w:p w14:paraId="798CD497"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AC49793" w14:textId="77777777" w:rsidR="005545E3" w:rsidRPr="00231178" w:rsidRDefault="005545E3" w:rsidP="005545E3">
      <w:pPr>
        <w:spacing w:after="120"/>
        <w:ind w:left="284"/>
        <w:rPr>
          <w:color w:val="000000" w:themeColor="text1"/>
          <w:szCs w:val="24"/>
          <w:lang w:val="en-US" w:eastAsia="zh-CN"/>
        </w:rPr>
      </w:pPr>
    </w:p>
    <w:p w14:paraId="293B2430" w14:textId="2865624F" w:rsidR="00D00331" w:rsidRPr="00231178" w:rsidRDefault="00D00331" w:rsidP="00D00331">
      <w:pPr>
        <w:pStyle w:val="3"/>
        <w:rPr>
          <w:color w:val="000000" w:themeColor="text1"/>
          <w:sz w:val="24"/>
          <w:szCs w:val="16"/>
          <w:lang w:val="en-US"/>
        </w:rPr>
      </w:pPr>
      <w:r w:rsidRPr="00231178">
        <w:rPr>
          <w:color w:val="000000" w:themeColor="text1"/>
          <w:sz w:val="24"/>
          <w:szCs w:val="16"/>
          <w:lang w:val="en-US"/>
        </w:rPr>
        <w:t>Sub-topic 2-5: Rx requirements for NR SL-U single carrier operation</w:t>
      </w:r>
    </w:p>
    <w:p w14:paraId="4A486F45" w14:textId="77821A3D" w:rsidR="00B17FD2" w:rsidRPr="00231178" w:rsidRDefault="00B17FD2" w:rsidP="00B17FD2">
      <w:pPr>
        <w:rPr>
          <w:i/>
          <w:color w:val="000000" w:themeColor="text1"/>
          <w:lang w:val="en-US" w:eastAsia="zh-CN"/>
        </w:rPr>
      </w:pPr>
      <w:r w:rsidRPr="00231178">
        <w:rPr>
          <w:i/>
          <w:color w:val="000000" w:themeColor="text1"/>
          <w:lang w:val="en-US" w:eastAsia="zh-CN"/>
        </w:rPr>
        <w:t>This sub-topic discusses the RX requirements</w:t>
      </w:r>
      <w:r w:rsidRPr="00231178">
        <w:rPr>
          <w:color w:val="000000" w:themeColor="text1"/>
        </w:rPr>
        <w:t xml:space="preserve"> </w:t>
      </w:r>
      <w:r w:rsidRPr="00231178">
        <w:rPr>
          <w:i/>
          <w:color w:val="000000" w:themeColor="text1"/>
          <w:lang w:val="en-US" w:eastAsia="zh-CN"/>
        </w:rPr>
        <w:t>for NR SL-U single carrier operation.</w:t>
      </w:r>
    </w:p>
    <w:p w14:paraId="55358FC5" w14:textId="77777777" w:rsidR="00B17FD2" w:rsidRPr="00231178" w:rsidRDefault="00B17FD2" w:rsidP="00B17FD2">
      <w:pPr>
        <w:rPr>
          <w:i/>
          <w:color w:val="000000" w:themeColor="text1"/>
          <w:lang w:val="en-US" w:eastAsia="zh-CN"/>
        </w:rPr>
      </w:pPr>
    </w:p>
    <w:p w14:paraId="57E19750"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2-26: REFSENS requirement for NR SL-U</w:t>
      </w:r>
    </w:p>
    <w:p w14:paraId="0476AB76"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79C87B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rFonts w:eastAsiaTheme="minorEastAsia"/>
          <w:lang w:val="en-US" w:eastAsia="zh-CN"/>
        </w:rPr>
        <w:t>Reuse the REFSENS requirement of NR-U to sidelink unlicensed operation. (Xiaomi)</w:t>
      </w:r>
    </w:p>
    <w:p w14:paraId="2B0F33A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2: </w:t>
      </w:r>
      <w:r w:rsidRPr="00231178">
        <w:rPr>
          <w:rFonts w:eastAsiaTheme="minorEastAsia"/>
          <w:lang w:val="en-US" w:eastAsia="zh-CN"/>
        </w:rPr>
        <w:t xml:space="preserve">REFSENS </w:t>
      </w:r>
      <w:r w:rsidRPr="00231178">
        <w:rPr>
          <w:lang w:val="en-US"/>
        </w:rPr>
        <w:t>requirement for SideLink operation in un-licensed band need to be further studied</w:t>
      </w:r>
      <w:r w:rsidRPr="00231178">
        <w:rPr>
          <w:rFonts w:eastAsia="SimSun"/>
          <w:color w:val="000000" w:themeColor="text1"/>
          <w:szCs w:val="24"/>
          <w:lang w:val="en-US" w:eastAsia="zh-CN"/>
        </w:rPr>
        <w:t xml:space="preserve"> (LGE, Oppo) </w:t>
      </w:r>
    </w:p>
    <w:p w14:paraId="013D3BAE"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3: </w:t>
      </w:r>
      <w:r w:rsidRPr="00231178">
        <w:t>Reuse V2X SNR to define the REFSNES of SL-U for the supported CBW. (Huawei)</w:t>
      </w:r>
    </w:p>
    <w:p w14:paraId="2F89CECC" w14:textId="77777777" w:rsidR="005545E3" w:rsidRPr="00231178" w:rsidRDefault="005545E3" w:rsidP="005545E3">
      <w:pPr>
        <w:spacing w:after="120"/>
        <w:ind w:left="284"/>
        <w:rPr>
          <w:color w:val="000000" w:themeColor="text1"/>
          <w:szCs w:val="24"/>
          <w:lang w:val="en-US" w:eastAsia="zh-CN"/>
        </w:rPr>
      </w:pPr>
    </w:p>
    <w:p w14:paraId="54CF40E6"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DF99AC3" w14:textId="77777777" w:rsidR="005545E3" w:rsidRPr="00231178" w:rsidRDefault="005545E3" w:rsidP="005545E3">
      <w:pPr>
        <w:spacing w:after="120"/>
        <w:ind w:left="284"/>
        <w:rPr>
          <w:color w:val="000000" w:themeColor="text1"/>
          <w:szCs w:val="24"/>
          <w:lang w:val="en-US" w:eastAsia="zh-CN"/>
        </w:rPr>
      </w:pPr>
    </w:p>
    <w:p w14:paraId="15883328"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2-27: Maximum input level for NR SL-U</w:t>
      </w:r>
    </w:p>
    <w:p w14:paraId="251F4A3E"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3C6FF5A7"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Maximum input level requirement for SideLink operation in un-licensed band need to be further studied</w:t>
      </w:r>
      <w:r w:rsidRPr="00231178">
        <w:rPr>
          <w:rFonts w:eastAsiaTheme="minorEastAsia"/>
          <w:lang w:val="en-US" w:eastAsia="zh-CN"/>
        </w:rPr>
        <w:t>. (LGE, Oppo)</w:t>
      </w:r>
    </w:p>
    <w:p w14:paraId="7C8AC578" w14:textId="77777777" w:rsidR="005545E3" w:rsidRPr="00231178" w:rsidRDefault="005545E3" w:rsidP="005545E3">
      <w:pPr>
        <w:spacing w:after="120"/>
        <w:ind w:left="284"/>
        <w:rPr>
          <w:color w:val="000000" w:themeColor="text1"/>
          <w:szCs w:val="24"/>
          <w:lang w:val="en-US" w:eastAsia="zh-CN"/>
        </w:rPr>
      </w:pPr>
    </w:p>
    <w:p w14:paraId="72C697CF"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47BACCEC" w14:textId="77777777" w:rsidR="005545E3" w:rsidRPr="00231178" w:rsidRDefault="005545E3" w:rsidP="005545E3">
      <w:pPr>
        <w:spacing w:after="120"/>
        <w:ind w:left="284"/>
        <w:rPr>
          <w:color w:val="000000" w:themeColor="text1"/>
          <w:szCs w:val="24"/>
          <w:lang w:val="en-US" w:eastAsia="zh-CN"/>
        </w:rPr>
      </w:pPr>
    </w:p>
    <w:p w14:paraId="765D5069"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2-28: Adjacent Channel Selectivity</w:t>
      </w:r>
      <w:r w:rsidRPr="00231178">
        <w:t xml:space="preserve"> </w:t>
      </w:r>
      <w:r w:rsidRPr="00231178">
        <w:rPr>
          <w:rFonts w:ascii="Times New Roman" w:hAnsi="Times New Roman"/>
          <w:b/>
          <w:color w:val="000000" w:themeColor="text1"/>
          <w:sz w:val="20"/>
          <w:szCs w:val="22"/>
          <w:u w:val="single"/>
          <w:lang w:val="en-US"/>
        </w:rPr>
        <w:t>for NR SL-U</w:t>
      </w:r>
    </w:p>
    <w:p w14:paraId="74E2BCD5"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39733EC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Use the existing NR-U ACS levels as a starting point</w:t>
      </w:r>
      <w:r w:rsidRPr="00231178">
        <w:rPr>
          <w:rFonts w:eastAsiaTheme="minorEastAsia"/>
          <w:lang w:val="en-US" w:eastAsia="zh-CN"/>
        </w:rPr>
        <w:t>. (LGE)</w:t>
      </w:r>
    </w:p>
    <w:p w14:paraId="153C1477"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(Oppo)</w:t>
      </w:r>
    </w:p>
    <w:p w14:paraId="306C8B52" w14:textId="77777777" w:rsidR="005545E3" w:rsidRPr="00231178" w:rsidRDefault="005545E3" w:rsidP="005545E3">
      <w:pPr>
        <w:spacing w:after="120"/>
        <w:ind w:left="284"/>
        <w:rPr>
          <w:color w:val="000000" w:themeColor="text1"/>
          <w:szCs w:val="24"/>
          <w:lang w:val="en-US" w:eastAsia="zh-CN"/>
        </w:rPr>
      </w:pPr>
    </w:p>
    <w:p w14:paraId="4F29A1CE"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0B312D96" w14:textId="77777777" w:rsidR="005545E3" w:rsidRPr="00231178" w:rsidRDefault="005545E3" w:rsidP="005545E3">
      <w:pPr>
        <w:spacing w:after="120"/>
        <w:ind w:left="284"/>
        <w:rPr>
          <w:color w:val="000000" w:themeColor="text1"/>
          <w:szCs w:val="24"/>
          <w:lang w:val="en-US" w:eastAsia="zh-CN"/>
        </w:rPr>
      </w:pPr>
    </w:p>
    <w:p w14:paraId="7317C455"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lastRenderedPageBreak/>
        <w:t>Issue 2-29: Blocking characteristics</w:t>
      </w:r>
      <w:r w:rsidRPr="00231178">
        <w:t xml:space="preserve"> </w:t>
      </w:r>
      <w:r w:rsidRPr="00231178">
        <w:rPr>
          <w:rFonts w:ascii="Times New Roman" w:hAnsi="Times New Roman"/>
          <w:b/>
          <w:color w:val="000000" w:themeColor="text1"/>
          <w:sz w:val="20"/>
          <w:szCs w:val="22"/>
          <w:u w:val="single"/>
          <w:lang w:val="en-US"/>
        </w:rPr>
        <w:t>for NR SL-U</w:t>
      </w:r>
    </w:p>
    <w:p w14:paraId="71D3D787"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700508C"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Use the existing NR-U own and interfering signal levels and offsets as a starting point</w:t>
      </w:r>
      <w:r w:rsidRPr="00231178">
        <w:rPr>
          <w:rFonts w:eastAsiaTheme="minorEastAsia"/>
          <w:lang w:val="en-US" w:eastAsia="zh-CN"/>
        </w:rPr>
        <w:t>. (LGE)</w:t>
      </w:r>
    </w:p>
    <w:p w14:paraId="121F0A77"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(Oppo)</w:t>
      </w:r>
    </w:p>
    <w:p w14:paraId="1EEC59F0" w14:textId="77777777" w:rsidR="005545E3" w:rsidRPr="00231178" w:rsidRDefault="005545E3" w:rsidP="005545E3">
      <w:pPr>
        <w:spacing w:after="120"/>
        <w:ind w:left="284"/>
        <w:rPr>
          <w:color w:val="000000" w:themeColor="text1"/>
          <w:szCs w:val="24"/>
          <w:lang w:val="en-US" w:eastAsia="zh-CN"/>
        </w:rPr>
      </w:pPr>
    </w:p>
    <w:p w14:paraId="6C430150"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61964296" w14:textId="77777777" w:rsidR="005545E3" w:rsidRPr="00231178" w:rsidRDefault="005545E3" w:rsidP="005545E3">
      <w:pPr>
        <w:spacing w:after="120"/>
        <w:ind w:left="284"/>
        <w:rPr>
          <w:color w:val="000000" w:themeColor="text1"/>
          <w:szCs w:val="24"/>
          <w:lang w:val="en-US" w:eastAsia="zh-CN"/>
        </w:rPr>
      </w:pPr>
    </w:p>
    <w:p w14:paraId="1E190BD0"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2-30: Spurious response</w:t>
      </w:r>
      <w:r w:rsidRPr="00231178">
        <w:t xml:space="preserve"> </w:t>
      </w:r>
      <w:r w:rsidRPr="00231178">
        <w:rPr>
          <w:rFonts w:ascii="Times New Roman" w:hAnsi="Times New Roman"/>
          <w:b/>
          <w:color w:val="000000" w:themeColor="text1"/>
          <w:sz w:val="20"/>
          <w:szCs w:val="22"/>
          <w:u w:val="single"/>
          <w:lang w:val="en-US"/>
        </w:rPr>
        <w:t>for NR SL-U</w:t>
      </w:r>
    </w:p>
    <w:p w14:paraId="41E6DB91"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50821B9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Use the existing NR-U own and interfering signal levels and offsets as a starting point</w:t>
      </w:r>
      <w:r w:rsidRPr="00231178">
        <w:rPr>
          <w:rFonts w:eastAsiaTheme="minorEastAsia"/>
          <w:lang w:val="en-US" w:eastAsia="zh-CN"/>
        </w:rPr>
        <w:t>. (LGE)</w:t>
      </w:r>
    </w:p>
    <w:p w14:paraId="2A689E5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(Oppo)</w:t>
      </w:r>
    </w:p>
    <w:p w14:paraId="5D602BCF" w14:textId="77777777" w:rsidR="005545E3" w:rsidRPr="00231178" w:rsidRDefault="005545E3" w:rsidP="005545E3">
      <w:pPr>
        <w:spacing w:after="120"/>
        <w:ind w:left="284"/>
        <w:rPr>
          <w:color w:val="000000" w:themeColor="text1"/>
          <w:szCs w:val="24"/>
          <w:lang w:val="en-US" w:eastAsia="zh-CN"/>
        </w:rPr>
      </w:pPr>
    </w:p>
    <w:p w14:paraId="4D7D8634"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63926935" w14:textId="77777777" w:rsidR="005545E3" w:rsidRPr="00231178" w:rsidRDefault="005545E3" w:rsidP="005545E3">
      <w:pPr>
        <w:spacing w:after="120"/>
        <w:ind w:left="284"/>
        <w:rPr>
          <w:color w:val="000000" w:themeColor="text1"/>
          <w:szCs w:val="24"/>
          <w:lang w:val="en-US" w:eastAsia="zh-CN"/>
        </w:rPr>
      </w:pPr>
    </w:p>
    <w:p w14:paraId="254C1221" w14:textId="77777777" w:rsidR="00B17FD2" w:rsidRPr="00231178" w:rsidRDefault="00B17FD2" w:rsidP="00B17FD2">
      <w:pPr>
        <w:pStyle w:val="4"/>
        <w:spacing w:before="60" w:after="120"/>
        <w:ind w:left="862" w:hanging="862"/>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2-31: Intermodulation characteristics</w:t>
      </w:r>
      <w:r w:rsidRPr="00231178">
        <w:t xml:space="preserve"> </w:t>
      </w:r>
      <w:r w:rsidRPr="00231178">
        <w:rPr>
          <w:rFonts w:ascii="Times New Roman" w:hAnsi="Times New Roman"/>
          <w:b/>
          <w:color w:val="000000" w:themeColor="text1"/>
          <w:sz w:val="20"/>
          <w:szCs w:val="22"/>
          <w:u w:val="single"/>
          <w:lang w:val="en-US"/>
        </w:rPr>
        <w:t>for NR SL-U</w:t>
      </w:r>
    </w:p>
    <w:p w14:paraId="72602FC3" w14:textId="77777777" w:rsidR="00B17FD2" w:rsidRPr="00231178" w:rsidRDefault="00B17FD2" w:rsidP="00B17FD2">
      <w:pPr>
        <w:pStyle w:val="afe"/>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231178">
        <w:rPr>
          <w:rFonts w:eastAsia="SimSun"/>
          <w:color w:val="000000" w:themeColor="text1"/>
          <w:szCs w:val="24"/>
          <w:lang w:val="en-US" w:eastAsia="zh-CN"/>
        </w:rPr>
        <w:t>Proposals</w:t>
      </w:r>
    </w:p>
    <w:p w14:paraId="6F153962"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 xml:space="preserve">Option 1: </w:t>
      </w:r>
      <w:r w:rsidRPr="00231178">
        <w:rPr>
          <w:lang w:val="en-US"/>
        </w:rPr>
        <w:t>Use the existing NR-U own and interfering signal levels and offsets as a starting point</w:t>
      </w:r>
      <w:r w:rsidRPr="00231178">
        <w:rPr>
          <w:rFonts w:eastAsiaTheme="minorEastAsia"/>
          <w:lang w:val="en-US" w:eastAsia="zh-CN"/>
        </w:rPr>
        <w:t xml:space="preserve"> .(LGE)</w:t>
      </w:r>
    </w:p>
    <w:p w14:paraId="1C475406" w14:textId="77777777" w:rsidR="00B17FD2" w:rsidRPr="00231178" w:rsidRDefault="00B17FD2" w:rsidP="00B17FD2">
      <w:pPr>
        <w:pStyle w:val="afe"/>
        <w:numPr>
          <w:ilvl w:val="1"/>
          <w:numId w:val="4"/>
        </w:numPr>
        <w:ind w:left="1276" w:firstLineChars="0" w:hanging="283"/>
        <w:rPr>
          <w:rFonts w:eastAsia="SimSun"/>
          <w:color w:val="000000" w:themeColor="text1"/>
          <w:szCs w:val="24"/>
          <w:lang w:val="en-US" w:eastAsia="zh-CN"/>
        </w:rPr>
      </w:pPr>
      <w:r w:rsidRPr="00231178">
        <w:rPr>
          <w:rFonts w:eastAsia="SimSun"/>
          <w:color w:val="000000" w:themeColor="text1"/>
          <w:szCs w:val="24"/>
          <w:lang w:val="en-US" w:eastAsia="zh-CN"/>
        </w:rPr>
        <w:t>Option 2: FFS (Oppo)</w:t>
      </w:r>
    </w:p>
    <w:p w14:paraId="3C6AAB5C" w14:textId="77777777" w:rsidR="005545E3" w:rsidRPr="00231178" w:rsidRDefault="005545E3" w:rsidP="005545E3">
      <w:pPr>
        <w:spacing w:after="120"/>
        <w:ind w:left="284"/>
        <w:rPr>
          <w:color w:val="000000" w:themeColor="text1"/>
          <w:szCs w:val="24"/>
          <w:lang w:val="en-US" w:eastAsia="zh-CN"/>
        </w:rPr>
      </w:pPr>
    </w:p>
    <w:p w14:paraId="633CBA04" w14:textId="77777777" w:rsidR="005545E3" w:rsidRPr="00231178" w:rsidRDefault="005545E3" w:rsidP="005545E3">
      <w:pPr>
        <w:spacing w:after="120"/>
        <w:ind w:left="284"/>
        <w:rPr>
          <w:color w:val="000000" w:themeColor="text1"/>
          <w:szCs w:val="24"/>
          <w:lang w:val="en-US" w:eastAsia="zh-CN"/>
        </w:rPr>
      </w:pPr>
      <w:r w:rsidRPr="00231178">
        <w:rPr>
          <w:color w:val="000000" w:themeColor="text1"/>
          <w:szCs w:val="24"/>
          <w:lang w:val="en-US" w:eastAsia="zh-CN"/>
        </w:rPr>
        <w:t>Proposed way forward: FFS</w:t>
      </w:r>
    </w:p>
    <w:p w14:paraId="2BB9243D" w14:textId="77777777" w:rsidR="005545E3" w:rsidRPr="00231178" w:rsidRDefault="005545E3" w:rsidP="005545E3">
      <w:pPr>
        <w:spacing w:after="120"/>
        <w:ind w:left="284"/>
        <w:rPr>
          <w:color w:val="000000" w:themeColor="text1"/>
          <w:szCs w:val="24"/>
          <w:lang w:val="en-US" w:eastAsia="zh-CN"/>
        </w:rPr>
      </w:pPr>
    </w:p>
    <w:p w14:paraId="38E0B2F8" w14:textId="3454ACE4" w:rsidR="003C6303" w:rsidRPr="00231178" w:rsidRDefault="003C6303" w:rsidP="003C6303">
      <w:pPr>
        <w:pStyle w:val="1"/>
        <w:rPr>
          <w:lang w:val="en-US" w:eastAsia="zh-CN"/>
        </w:rPr>
      </w:pPr>
      <w:r w:rsidRPr="00231178">
        <w:rPr>
          <w:lang w:val="en-US" w:eastAsia="zh-CN"/>
        </w:rPr>
        <w:t>References</w:t>
      </w:r>
    </w:p>
    <w:p w14:paraId="2F797461" w14:textId="47D40D4C" w:rsidR="003C6303" w:rsidRPr="003C6303" w:rsidRDefault="003C6303" w:rsidP="003C6303">
      <w:pPr>
        <w:rPr>
          <w:lang w:val="en-US" w:eastAsia="zh-CN"/>
        </w:rPr>
      </w:pPr>
      <w:r w:rsidRPr="00231178">
        <w:rPr>
          <w:lang w:val="en-US" w:eastAsia="zh-CN"/>
        </w:rPr>
        <w:t>[1]</w:t>
      </w:r>
      <w:r w:rsidRPr="00231178">
        <w:rPr>
          <w:lang w:val="en-US" w:eastAsia="zh-CN"/>
        </w:rPr>
        <w:tab/>
        <w:t>R4-2302839, Topic summary for [106][146] NR_SL_enh2_UERF, Moderator (LGE)</w:t>
      </w:r>
    </w:p>
    <w:sectPr w:rsidR="003C6303" w:rsidRP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E49B7" w14:textId="77777777" w:rsidR="00867AD5" w:rsidRDefault="00867AD5">
      <w:r>
        <w:separator/>
      </w:r>
    </w:p>
  </w:endnote>
  <w:endnote w:type="continuationSeparator" w:id="0">
    <w:p w14:paraId="0041A385" w14:textId="77777777" w:rsidR="00867AD5" w:rsidRDefault="0086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B8E81" w14:textId="77777777" w:rsidR="00867AD5" w:rsidRDefault="00867AD5">
      <w:r>
        <w:separator/>
      </w:r>
    </w:p>
  </w:footnote>
  <w:footnote w:type="continuationSeparator" w:id="0">
    <w:p w14:paraId="5E146DE0" w14:textId="77777777" w:rsidR="00867AD5" w:rsidRDefault="00867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19"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7"/>
  </w:num>
  <w:num w:numId="4">
    <w:abstractNumId w:val="25"/>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9"/>
  </w:num>
  <w:num w:numId="18">
    <w:abstractNumId w:val="6"/>
  </w:num>
  <w:num w:numId="19">
    <w:abstractNumId w:val="5"/>
  </w:num>
  <w:num w:numId="20">
    <w:abstractNumId w:val="4"/>
  </w:num>
  <w:num w:numId="21">
    <w:abstractNumId w:val="17"/>
  </w:num>
  <w:num w:numId="22">
    <w:abstractNumId w:val="17"/>
  </w:num>
  <w:num w:numId="23">
    <w:abstractNumId w:val="11"/>
  </w:num>
  <w:num w:numId="24">
    <w:abstractNumId w:val="0"/>
  </w:num>
  <w:num w:numId="25">
    <w:abstractNumId w:val="14"/>
  </w:num>
  <w:num w:numId="26">
    <w:abstractNumId w:val="1"/>
  </w:num>
  <w:num w:numId="27">
    <w:abstractNumId w:val="16"/>
  </w:num>
  <w:num w:numId="28">
    <w:abstractNumId w:val="15"/>
  </w:num>
  <w:num w:numId="29">
    <w:abstractNumId w:val="18"/>
  </w:num>
  <w:num w:numId="30">
    <w:abstractNumId w:val="3"/>
  </w:num>
  <w:num w:numId="31">
    <w:abstractNumId w:val="7"/>
  </w:num>
  <w:num w:numId="32">
    <w:abstractNumId w:val="22"/>
  </w:num>
  <w:num w:numId="33">
    <w:abstractNumId w:val="23"/>
  </w:num>
  <w:num w:numId="34">
    <w:abstractNumId w:val="13"/>
  </w:num>
  <w:num w:numId="35">
    <w:abstractNumId w:val="12"/>
  </w:num>
  <w:num w:numId="36">
    <w:abstractNumId w:val="19"/>
  </w:num>
  <w:num w:numId="37">
    <w:abstractNumId w:val="26"/>
  </w:num>
  <w:num w:numId="38">
    <w:abstractNumId w:val="21"/>
  </w:num>
  <w:num w:numId="39">
    <w:abstractNumId w:val="24"/>
  </w:num>
  <w:num w:numId="40">
    <w:abstractNumId w:val="8"/>
  </w:num>
  <w:num w:numId="41">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20C56"/>
    <w:rsid w:val="00026ACC"/>
    <w:rsid w:val="0003171D"/>
    <w:rsid w:val="00031C1D"/>
    <w:rsid w:val="00035C50"/>
    <w:rsid w:val="00037D93"/>
    <w:rsid w:val="000457A1"/>
    <w:rsid w:val="00046018"/>
    <w:rsid w:val="00050001"/>
    <w:rsid w:val="00052041"/>
    <w:rsid w:val="0005326A"/>
    <w:rsid w:val="000607E9"/>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858"/>
    <w:rsid w:val="000F39CA"/>
    <w:rsid w:val="00103896"/>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14F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31178"/>
    <w:rsid w:val="00234151"/>
    <w:rsid w:val="00234985"/>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EA5"/>
    <w:rsid w:val="00434DC1"/>
    <w:rsid w:val="004350F4"/>
    <w:rsid w:val="004412A0"/>
    <w:rsid w:val="00442337"/>
    <w:rsid w:val="00446408"/>
    <w:rsid w:val="00450F27"/>
    <w:rsid w:val="004510E5"/>
    <w:rsid w:val="00456A75"/>
    <w:rsid w:val="00460A61"/>
    <w:rsid w:val="00461E39"/>
    <w:rsid w:val="00462D3A"/>
    <w:rsid w:val="00463521"/>
    <w:rsid w:val="00471125"/>
    <w:rsid w:val="0047437A"/>
    <w:rsid w:val="00480E42"/>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545E3"/>
    <w:rsid w:val="00571777"/>
    <w:rsid w:val="00580FF5"/>
    <w:rsid w:val="0058519C"/>
    <w:rsid w:val="00585B75"/>
    <w:rsid w:val="0059149A"/>
    <w:rsid w:val="005956EE"/>
    <w:rsid w:val="005A083E"/>
    <w:rsid w:val="005B4802"/>
    <w:rsid w:val="005C074D"/>
    <w:rsid w:val="005C1EA6"/>
    <w:rsid w:val="005D0B99"/>
    <w:rsid w:val="005D308E"/>
    <w:rsid w:val="005D3A48"/>
    <w:rsid w:val="005D3F1F"/>
    <w:rsid w:val="005D7AF8"/>
    <w:rsid w:val="005E17BF"/>
    <w:rsid w:val="005E2BD1"/>
    <w:rsid w:val="005E366A"/>
    <w:rsid w:val="005F2145"/>
    <w:rsid w:val="005F60F1"/>
    <w:rsid w:val="006016E1"/>
    <w:rsid w:val="00602D27"/>
    <w:rsid w:val="006144A1"/>
    <w:rsid w:val="00615EBB"/>
    <w:rsid w:val="00616096"/>
    <w:rsid w:val="006160A2"/>
    <w:rsid w:val="006302AA"/>
    <w:rsid w:val="00633B1C"/>
    <w:rsid w:val="006363BD"/>
    <w:rsid w:val="00637BCC"/>
    <w:rsid w:val="006412DC"/>
    <w:rsid w:val="006418C7"/>
    <w:rsid w:val="00642BC6"/>
    <w:rsid w:val="00644790"/>
    <w:rsid w:val="006501AF"/>
    <w:rsid w:val="00650DDE"/>
    <w:rsid w:val="00653BCF"/>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7C53"/>
    <w:rsid w:val="007520B4"/>
    <w:rsid w:val="007524BC"/>
    <w:rsid w:val="007655D5"/>
    <w:rsid w:val="0077557D"/>
    <w:rsid w:val="007763C1"/>
    <w:rsid w:val="00777E82"/>
    <w:rsid w:val="00781359"/>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5BE8"/>
    <w:rsid w:val="00816078"/>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2089"/>
    <w:rsid w:val="00866D5B"/>
    <w:rsid w:val="00866FF5"/>
    <w:rsid w:val="00867AD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76C6"/>
    <w:rsid w:val="00902C07"/>
    <w:rsid w:val="00905804"/>
    <w:rsid w:val="009101E2"/>
    <w:rsid w:val="00915D73"/>
    <w:rsid w:val="00916077"/>
    <w:rsid w:val="009170A2"/>
    <w:rsid w:val="009208A6"/>
    <w:rsid w:val="00924514"/>
    <w:rsid w:val="00927316"/>
    <w:rsid w:val="00927EC4"/>
    <w:rsid w:val="0093133D"/>
    <w:rsid w:val="0093276D"/>
    <w:rsid w:val="00933D12"/>
    <w:rsid w:val="00937065"/>
    <w:rsid w:val="00940285"/>
    <w:rsid w:val="009415B0"/>
    <w:rsid w:val="00942670"/>
    <w:rsid w:val="00947E7E"/>
    <w:rsid w:val="0095139A"/>
    <w:rsid w:val="00953E16"/>
    <w:rsid w:val="009542AC"/>
    <w:rsid w:val="009577B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447B"/>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C2B"/>
    <w:rsid w:val="00AD7736"/>
    <w:rsid w:val="00AE10CE"/>
    <w:rsid w:val="00AE70D4"/>
    <w:rsid w:val="00AE7868"/>
    <w:rsid w:val="00AF0407"/>
    <w:rsid w:val="00AF049B"/>
    <w:rsid w:val="00AF4D8B"/>
    <w:rsid w:val="00B067CA"/>
    <w:rsid w:val="00B12B26"/>
    <w:rsid w:val="00B163F8"/>
    <w:rsid w:val="00B17FD2"/>
    <w:rsid w:val="00B2472D"/>
    <w:rsid w:val="00B24CA0"/>
    <w:rsid w:val="00B2549F"/>
    <w:rsid w:val="00B4108D"/>
    <w:rsid w:val="00B57265"/>
    <w:rsid w:val="00B633AE"/>
    <w:rsid w:val="00B665D2"/>
    <w:rsid w:val="00B6737C"/>
    <w:rsid w:val="00B7214D"/>
    <w:rsid w:val="00B734C2"/>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599"/>
    <w:rsid w:val="00D520E4"/>
    <w:rsid w:val="00D53A38"/>
    <w:rsid w:val="00D575DD"/>
    <w:rsid w:val="00D57DFA"/>
    <w:rsid w:val="00D67FCF"/>
    <w:rsid w:val="00D709CE"/>
    <w:rsid w:val="00D71F73"/>
    <w:rsid w:val="00D71FEF"/>
    <w:rsid w:val="00D80786"/>
    <w:rsid w:val="00D81CAB"/>
    <w:rsid w:val="00D8576F"/>
    <w:rsid w:val="00D8677F"/>
    <w:rsid w:val="00D97F0C"/>
    <w:rsid w:val="00DA3A86"/>
    <w:rsid w:val="00DC2500"/>
    <w:rsid w:val="00DC2D04"/>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5C38"/>
    <w:rsid w:val="00E160A5"/>
    <w:rsid w:val="00E1713D"/>
    <w:rsid w:val="00E20A43"/>
    <w:rsid w:val="00E23898"/>
    <w:rsid w:val="00E319F1"/>
    <w:rsid w:val="00E33CD2"/>
    <w:rsid w:val="00E408F2"/>
    <w:rsid w:val="00E40E90"/>
    <w:rsid w:val="00E45C7E"/>
    <w:rsid w:val="00E531EB"/>
    <w:rsid w:val="00E54874"/>
    <w:rsid w:val="00E54B6F"/>
    <w:rsid w:val="00E55ACA"/>
    <w:rsid w:val="00E57B74"/>
    <w:rsid w:val="00E638B0"/>
    <w:rsid w:val="00E65BC6"/>
    <w:rsid w:val="00E661FF"/>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49"/>
    <w:rsid w:val="00ED383A"/>
    <w:rsid w:val="00EE1080"/>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7EB0"/>
    <w:rsid w:val="00F8095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qFormat/>
    <w:pPr>
      <w:numPr>
        <w:ilvl w:val="0"/>
        <w:numId w:val="0"/>
      </w:numPr>
      <w:outlineLvl w:val="3"/>
    </w:pPr>
    <w:rPr>
      <w:sz w:val="24"/>
    </w:rPr>
  </w:style>
  <w:style w:type="paragraph" w:styleId="5">
    <w:name w:val="heading 5"/>
    <w:aliases w:val="h5,Heading5"/>
    <w:basedOn w:val="4"/>
    <w:next w:val="a"/>
    <w:link w:val="5Char"/>
    <w:uiPriority w:val="9"/>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5AA7"/>
    <w:rPr>
      <w:rFonts w:ascii="Arial" w:hAnsi="Arial"/>
      <w:sz w:val="24"/>
      <w:lang w:eastAsia="en-US"/>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2"/>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3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6/Docs/R4-23020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96CB-3D8D-49F4-A819-1C5839A2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14</Pages>
  <Words>3608</Words>
  <Characters>20567</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13</cp:revision>
  <cp:lastPrinted>2019-04-25T01:09:00Z</cp:lastPrinted>
  <dcterms:created xsi:type="dcterms:W3CDTF">2023-03-02T08:13:00Z</dcterms:created>
  <dcterms:modified xsi:type="dcterms:W3CDTF">2023-03-03T07:04:00Z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